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86" w:rsidRPr="002E5786" w:rsidRDefault="002E5786" w:rsidP="002E5786">
      <w:pPr>
        <w:spacing w:after="0" w:line="240" w:lineRule="auto"/>
        <w:jc w:val="right"/>
        <w:rPr>
          <w:rFonts w:ascii="Arial" w:eastAsia="Times New Roman" w:hAnsi="Arial" w:cs="Arial"/>
          <w:sz w:val="24"/>
          <w:szCs w:val="24"/>
        </w:rPr>
      </w:pPr>
      <w:r w:rsidRPr="002E5786">
        <w:rPr>
          <w:rFonts w:ascii="Arial" w:eastAsia="Times New Roman" w:hAnsi="Arial" w:cs="Arial"/>
          <w:b/>
          <w:noProof/>
          <w:spacing w:val="5"/>
          <w:kern w:val="28"/>
          <w:sz w:val="28"/>
          <w:szCs w:val="28"/>
          <w:lang w:eastAsia="en-GB"/>
        </w:rPr>
        <w:drawing>
          <wp:inline distT="0" distB="0" distL="0" distR="0" wp14:anchorId="5AA31658" wp14:editId="3D9D0E8D">
            <wp:extent cx="16402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86765"/>
                    </a:xfrm>
                    <a:prstGeom prst="rect">
                      <a:avLst/>
                    </a:prstGeom>
                    <a:noFill/>
                  </pic:spPr>
                </pic:pic>
              </a:graphicData>
            </a:graphic>
          </wp:inline>
        </w:drawing>
      </w:r>
    </w:p>
    <w:p w:rsidR="002E5786" w:rsidRPr="002E5786" w:rsidRDefault="002E5786" w:rsidP="002E5786">
      <w:pPr>
        <w:spacing w:after="0" w:line="240" w:lineRule="auto"/>
        <w:jc w:val="right"/>
        <w:rPr>
          <w:rFonts w:ascii="Arial" w:eastAsia="Times New Roman" w:hAnsi="Arial" w:cs="Arial"/>
          <w:sz w:val="24"/>
          <w:szCs w:val="24"/>
        </w:rPr>
      </w:pPr>
    </w:p>
    <w:p w:rsidR="002E5786" w:rsidRPr="002E5786" w:rsidRDefault="002E5786" w:rsidP="002E5786">
      <w:pPr>
        <w:spacing w:after="0" w:line="240" w:lineRule="auto"/>
        <w:jc w:val="right"/>
        <w:rPr>
          <w:rFonts w:ascii="Arial" w:eastAsia="Times New Roman" w:hAnsi="Arial" w:cs="Arial"/>
          <w:sz w:val="24"/>
          <w:szCs w:val="24"/>
        </w:rPr>
      </w:pPr>
    </w:p>
    <w:p w:rsidR="002E5786" w:rsidRPr="002E5786" w:rsidRDefault="002E5786" w:rsidP="002E5786">
      <w:pPr>
        <w:spacing w:after="0" w:line="240" w:lineRule="auto"/>
        <w:jc w:val="right"/>
        <w:rPr>
          <w:rFonts w:ascii="Arial" w:eastAsia="Times New Roman" w:hAnsi="Arial" w:cs="Arial"/>
          <w:sz w:val="24"/>
          <w:szCs w:val="24"/>
        </w:rPr>
      </w:pPr>
    </w:p>
    <w:tbl>
      <w:tblPr>
        <w:tblStyle w:val="MediumList2-Accent3"/>
        <w:tblW w:w="0" w:type="auto"/>
        <w:tblLook w:val="04A0" w:firstRow="1" w:lastRow="0" w:firstColumn="1" w:lastColumn="0" w:noHBand="0" w:noVBand="1"/>
      </w:tblPr>
      <w:tblGrid>
        <w:gridCol w:w="3720"/>
        <w:gridCol w:w="5286"/>
      </w:tblGrid>
      <w:tr w:rsidR="002E5786" w:rsidRPr="002E5786" w:rsidTr="000743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4" w:type="dxa"/>
          </w:tcPr>
          <w:p w:rsidR="002E5786" w:rsidRPr="00FA6727" w:rsidRDefault="002E5786" w:rsidP="002E5786">
            <w:pPr>
              <w:rPr>
                <w:rFonts w:ascii="Arial" w:hAnsi="Arial" w:cs="Arial"/>
                <w:b/>
                <w:sz w:val="28"/>
                <w:szCs w:val="28"/>
              </w:rPr>
            </w:pPr>
            <w:r w:rsidRPr="00FA6727">
              <w:rPr>
                <w:rFonts w:ascii="Arial" w:hAnsi="Arial" w:cs="Arial"/>
                <w:b/>
                <w:sz w:val="28"/>
                <w:szCs w:val="28"/>
              </w:rPr>
              <w:t>Policy Title</w:t>
            </w:r>
          </w:p>
        </w:tc>
        <w:tc>
          <w:tcPr>
            <w:tcW w:w="5386" w:type="dxa"/>
          </w:tcPr>
          <w:p w:rsidR="002E5786" w:rsidRPr="00450F24" w:rsidRDefault="00450F24" w:rsidP="002E5786">
            <w:pPr>
              <w:jc w:val="both"/>
              <w:cnfStyle w:val="100000000000" w:firstRow="1" w:lastRow="0" w:firstColumn="0" w:lastColumn="0" w:oddVBand="0" w:evenVBand="0" w:oddHBand="0" w:evenHBand="0" w:firstRowFirstColumn="0" w:firstRowLastColumn="0" w:lastRowFirstColumn="0" w:lastRowLastColumn="0"/>
              <w:rPr>
                <w:rFonts w:ascii="Arial" w:hAnsi="Arial" w:cs="Arial"/>
                <w:b/>
              </w:rPr>
            </w:pPr>
            <w:r w:rsidRPr="00450F24">
              <w:rPr>
                <w:rFonts w:ascii="Arial" w:hAnsi="Arial" w:cs="Arial"/>
                <w:b/>
              </w:rPr>
              <w:t>Approval and Validation of Higher Education Programmes</w:t>
            </w:r>
          </w:p>
        </w:tc>
      </w:tr>
    </w:tbl>
    <w:tbl>
      <w:tblPr>
        <w:tblStyle w:val="TableGrid"/>
        <w:tblW w:w="0" w:type="auto"/>
        <w:tblLook w:val="04A0" w:firstRow="1" w:lastRow="0" w:firstColumn="1" w:lastColumn="0" w:noHBand="0" w:noVBand="1"/>
      </w:tblPr>
      <w:tblGrid>
        <w:gridCol w:w="3744"/>
        <w:gridCol w:w="5272"/>
      </w:tblGrid>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Author/Responsible Manager</w:t>
            </w:r>
          </w:p>
        </w:tc>
        <w:tc>
          <w:tcPr>
            <w:tcW w:w="5386" w:type="dxa"/>
          </w:tcPr>
          <w:p w:rsidR="002E5786" w:rsidRPr="002E5786" w:rsidRDefault="00450F24" w:rsidP="002E5786">
            <w:pPr>
              <w:rPr>
                <w:rFonts w:ascii="Arial" w:hAnsi="Arial" w:cs="Arial"/>
              </w:rPr>
            </w:pPr>
            <w:r>
              <w:rPr>
                <w:rFonts w:ascii="Arial" w:hAnsi="Arial" w:cs="Arial"/>
              </w:rPr>
              <w:t>Director of Curriculum &amp; Quality</w:t>
            </w:r>
          </w:p>
        </w:tc>
      </w:tr>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Original Issue Date</w:t>
            </w:r>
          </w:p>
        </w:tc>
        <w:tc>
          <w:tcPr>
            <w:tcW w:w="5386" w:type="dxa"/>
          </w:tcPr>
          <w:p w:rsidR="002E5786" w:rsidRPr="002E5786" w:rsidRDefault="00450F24" w:rsidP="002E5786">
            <w:pPr>
              <w:rPr>
                <w:rFonts w:ascii="Arial" w:hAnsi="Arial" w:cs="Arial"/>
              </w:rPr>
            </w:pPr>
            <w:r>
              <w:rPr>
                <w:rFonts w:ascii="Arial" w:hAnsi="Arial" w:cs="Arial"/>
              </w:rPr>
              <w:t>January 2015</w:t>
            </w:r>
          </w:p>
        </w:tc>
      </w:tr>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Approved By and Date</w:t>
            </w:r>
          </w:p>
        </w:tc>
        <w:tc>
          <w:tcPr>
            <w:tcW w:w="5386" w:type="dxa"/>
          </w:tcPr>
          <w:p w:rsidR="002E5786" w:rsidRPr="002E5786" w:rsidRDefault="001215C7" w:rsidP="002E5786">
            <w:pPr>
              <w:rPr>
                <w:rFonts w:ascii="Arial" w:hAnsi="Arial" w:cs="Arial"/>
              </w:rPr>
            </w:pPr>
            <w:r>
              <w:rPr>
                <w:rFonts w:ascii="Arial" w:hAnsi="Arial" w:cs="Arial"/>
              </w:rPr>
              <w:t>Directors January 2015</w:t>
            </w:r>
          </w:p>
        </w:tc>
      </w:tr>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Next Review Date</w:t>
            </w:r>
          </w:p>
        </w:tc>
        <w:tc>
          <w:tcPr>
            <w:tcW w:w="5386" w:type="dxa"/>
          </w:tcPr>
          <w:p w:rsidR="002E5786" w:rsidRPr="002E5786" w:rsidRDefault="00931384" w:rsidP="00B72AB8">
            <w:pPr>
              <w:rPr>
                <w:rFonts w:ascii="Arial" w:hAnsi="Arial" w:cs="Arial"/>
              </w:rPr>
            </w:pPr>
            <w:r>
              <w:rPr>
                <w:rFonts w:ascii="Arial" w:hAnsi="Arial" w:cs="Arial"/>
              </w:rPr>
              <w:t>January 2020</w:t>
            </w:r>
            <w:bookmarkStart w:id="0" w:name="_GoBack"/>
            <w:bookmarkEnd w:id="0"/>
          </w:p>
        </w:tc>
      </w:tr>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EIA Completion date</w:t>
            </w:r>
          </w:p>
        </w:tc>
        <w:tc>
          <w:tcPr>
            <w:tcW w:w="5386" w:type="dxa"/>
          </w:tcPr>
          <w:p w:rsidR="002E5786" w:rsidRPr="002E5786" w:rsidRDefault="001215C7" w:rsidP="002E5786">
            <w:pPr>
              <w:rPr>
                <w:rFonts w:ascii="Arial" w:hAnsi="Arial" w:cs="Arial"/>
              </w:rPr>
            </w:pPr>
            <w:r>
              <w:rPr>
                <w:rFonts w:ascii="Arial" w:hAnsi="Arial" w:cs="Arial"/>
              </w:rPr>
              <w:t>January 2015</w:t>
            </w:r>
          </w:p>
        </w:tc>
      </w:tr>
      <w:tr w:rsidR="002E5786" w:rsidRPr="002E5786" w:rsidTr="0007430D">
        <w:tc>
          <w:tcPr>
            <w:tcW w:w="3794" w:type="dxa"/>
          </w:tcPr>
          <w:p w:rsidR="002E5786" w:rsidRPr="002E5786" w:rsidRDefault="002E5786" w:rsidP="002E5786">
            <w:pPr>
              <w:rPr>
                <w:rFonts w:ascii="Arial" w:hAnsi="Arial" w:cs="Arial"/>
              </w:rPr>
            </w:pPr>
            <w:r w:rsidRPr="002E5786">
              <w:rPr>
                <w:rFonts w:ascii="Arial" w:hAnsi="Arial" w:cs="Arial"/>
              </w:rPr>
              <w:t>Risk Assessment</w:t>
            </w:r>
          </w:p>
          <w:p w:rsidR="002E5786" w:rsidRPr="002E5786" w:rsidRDefault="002E5786" w:rsidP="002E5786">
            <w:pPr>
              <w:rPr>
                <w:rFonts w:ascii="Arial" w:hAnsi="Arial" w:cs="Arial"/>
                <w:sz w:val="18"/>
                <w:szCs w:val="18"/>
              </w:rPr>
            </w:pPr>
            <w:r w:rsidRPr="002E5786">
              <w:rPr>
                <w:rFonts w:ascii="Arial" w:hAnsi="Arial" w:cs="Arial"/>
                <w:sz w:val="18"/>
                <w:szCs w:val="18"/>
              </w:rPr>
              <w:t>(please note here any identified risks of non-compliance with the policy)</w:t>
            </w:r>
          </w:p>
        </w:tc>
        <w:tc>
          <w:tcPr>
            <w:tcW w:w="5386" w:type="dxa"/>
          </w:tcPr>
          <w:p w:rsidR="002E5786" w:rsidRPr="002E5786" w:rsidRDefault="002E5786" w:rsidP="002E5786">
            <w:pPr>
              <w:rPr>
                <w:rFonts w:ascii="Arial" w:hAnsi="Arial" w:cs="Arial"/>
              </w:rPr>
            </w:pPr>
          </w:p>
        </w:tc>
      </w:tr>
    </w:tbl>
    <w:p w:rsidR="00FA6727" w:rsidRDefault="00FA6727" w:rsidP="00FA6727">
      <w:pPr>
        <w:tabs>
          <w:tab w:val="left" w:pos="7371"/>
        </w:tabs>
        <w:spacing w:after="0" w:line="240" w:lineRule="auto"/>
        <w:rPr>
          <w:rFonts w:ascii="Arial" w:eastAsia="Times New Roman" w:hAnsi="Arial" w:cs="Arial"/>
          <w:b/>
        </w:rPr>
      </w:pPr>
    </w:p>
    <w:p w:rsidR="00FA6727" w:rsidRPr="00FA6727" w:rsidRDefault="00FA6727" w:rsidP="00FA6727">
      <w:pPr>
        <w:tabs>
          <w:tab w:val="left" w:pos="7371"/>
        </w:tabs>
        <w:spacing w:after="0" w:line="240" w:lineRule="auto"/>
        <w:rPr>
          <w:rFonts w:ascii="Arial" w:eastAsia="Times New Roman" w:hAnsi="Arial" w:cs="Arial"/>
          <w:b/>
          <w:sz w:val="20"/>
          <w:szCs w:val="20"/>
        </w:rPr>
      </w:pPr>
      <w:r w:rsidRPr="00FA6727">
        <w:rPr>
          <w:rFonts w:ascii="Arial" w:eastAsia="Times New Roman" w:hAnsi="Arial" w:cs="Arial"/>
          <w:b/>
          <w:sz w:val="20"/>
          <w:szCs w:val="20"/>
        </w:rPr>
        <w:t>CONTENTS</w:t>
      </w:r>
      <w:r w:rsidRPr="00FA6727">
        <w:rPr>
          <w:rFonts w:ascii="Arial" w:eastAsia="Times New Roman" w:hAnsi="Arial" w:cs="Arial"/>
          <w:b/>
          <w:sz w:val="20"/>
          <w:szCs w:val="20"/>
        </w:rPr>
        <w:tab/>
        <w:t>PAGE NUMBER</w:t>
      </w:r>
    </w:p>
    <w:p w:rsidR="00FA6727" w:rsidRPr="002E5786" w:rsidRDefault="00FA6727" w:rsidP="00FA6727">
      <w:pPr>
        <w:tabs>
          <w:tab w:val="left" w:pos="7371"/>
        </w:tabs>
        <w:spacing w:after="0" w:line="240" w:lineRule="auto"/>
        <w:rPr>
          <w:rFonts w:ascii="Arial" w:eastAsia="Times New Roman" w:hAnsi="Arial" w:cs="Arial"/>
          <w:b/>
        </w:rPr>
      </w:pPr>
    </w:p>
    <w:p w:rsidR="00FA6727" w:rsidRDefault="00FA6727" w:rsidP="00FA6727">
      <w:pPr>
        <w:numPr>
          <w:ilvl w:val="0"/>
          <w:numId w:val="2"/>
        </w:numPr>
        <w:tabs>
          <w:tab w:val="left" w:pos="7371"/>
        </w:tabs>
        <w:spacing w:after="0" w:line="240" w:lineRule="auto"/>
        <w:ind w:left="360"/>
        <w:contextualSpacing/>
        <w:rPr>
          <w:rFonts w:ascii="Arial" w:eastAsia="Times New Roman" w:hAnsi="Arial" w:cs="Arial"/>
          <w:b/>
        </w:rPr>
      </w:pPr>
      <w:r>
        <w:rPr>
          <w:rFonts w:ascii="Arial" w:eastAsia="Times New Roman" w:hAnsi="Arial" w:cs="Arial"/>
          <w:b/>
        </w:rPr>
        <w:t>Equality Impact Assessment</w:t>
      </w:r>
      <w:r>
        <w:rPr>
          <w:rFonts w:ascii="Arial" w:eastAsia="Times New Roman" w:hAnsi="Arial" w:cs="Arial"/>
          <w:b/>
        </w:rPr>
        <w:tab/>
        <w:t>1</w:t>
      </w:r>
    </w:p>
    <w:p w:rsidR="00FA6727" w:rsidRDefault="00FA6727" w:rsidP="00FA6727">
      <w:pPr>
        <w:tabs>
          <w:tab w:val="left" w:pos="7371"/>
        </w:tabs>
        <w:spacing w:after="0" w:line="240" w:lineRule="auto"/>
        <w:contextualSpacing/>
        <w:rPr>
          <w:rFonts w:ascii="Arial" w:eastAsia="Times New Roman" w:hAnsi="Arial" w:cs="Arial"/>
          <w:b/>
        </w:rPr>
      </w:pPr>
    </w:p>
    <w:p w:rsidR="00FA6727" w:rsidRPr="002E5786" w:rsidRDefault="00FA6727" w:rsidP="00FA6727">
      <w:pPr>
        <w:numPr>
          <w:ilvl w:val="0"/>
          <w:numId w:val="2"/>
        </w:numPr>
        <w:tabs>
          <w:tab w:val="left" w:pos="7371"/>
        </w:tabs>
        <w:spacing w:after="0" w:line="240" w:lineRule="auto"/>
        <w:ind w:left="360"/>
        <w:contextualSpacing/>
        <w:rPr>
          <w:rFonts w:ascii="Arial" w:eastAsia="Times New Roman" w:hAnsi="Arial" w:cs="Arial"/>
          <w:b/>
        </w:rPr>
      </w:pPr>
      <w:r w:rsidRPr="002E5786">
        <w:rPr>
          <w:rFonts w:ascii="Arial" w:eastAsia="Times New Roman" w:hAnsi="Arial" w:cs="Arial"/>
          <w:b/>
        </w:rPr>
        <w:t>Introduction</w:t>
      </w:r>
      <w:r w:rsidRPr="002E5786">
        <w:rPr>
          <w:rFonts w:ascii="Arial" w:eastAsia="Times New Roman" w:hAnsi="Arial" w:cs="Arial"/>
          <w:b/>
        </w:rPr>
        <w:tab/>
        <w:t>2</w:t>
      </w:r>
    </w:p>
    <w:p w:rsidR="00FA6727" w:rsidRPr="002E5786" w:rsidRDefault="00FA6727" w:rsidP="00FA6727">
      <w:pPr>
        <w:tabs>
          <w:tab w:val="left" w:pos="7371"/>
        </w:tabs>
        <w:spacing w:after="0" w:line="240" w:lineRule="auto"/>
        <w:rPr>
          <w:rFonts w:ascii="Arial" w:eastAsia="Times New Roman" w:hAnsi="Arial" w:cs="Arial"/>
          <w:b/>
        </w:rPr>
      </w:pPr>
    </w:p>
    <w:p w:rsidR="00FA6727" w:rsidRPr="002E5786" w:rsidRDefault="00FA6727" w:rsidP="00FA6727">
      <w:pPr>
        <w:numPr>
          <w:ilvl w:val="0"/>
          <w:numId w:val="2"/>
        </w:numPr>
        <w:tabs>
          <w:tab w:val="left" w:pos="7371"/>
        </w:tabs>
        <w:spacing w:after="0" w:line="240" w:lineRule="auto"/>
        <w:ind w:left="360"/>
        <w:contextualSpacing/>
        <w:rPr>
          <w:rFonts w:ascii="Arial" w:eastAsia="Times New Roman" w:hAnsi="Arial" w:cs="Arial"/>
          <w:b/>
        </w:rPr>
      </w:pPr>
      <w:r w:rsidRPr="002E5786">
        <w:rPr>
          <w:rFonts w:ascii="Arial" w:eastAsia="Times New Roman" w:hAnsi="Arial" w:cs="Arial"/>
          <w:b/>
        </w:rPr>
        <w:t>Policy Statement</w:t>
      </w:r>
      <w:r w:rsidRPr="002E5786">
        <w:rPr>
          <w:rFonts w:ascii="Arial" w:eastAsia="Times New Roman" w:hAnsi="Arial" w:cs="Arial"/>
          <w:b/>
        </w:rPr>
        <w:tab/>
        <w:t>2</w:t>
      </w:r>
    </w:p>
    <w:p w:rsidR="00FA6727" w:rsidRPr="002E5786" w:rsidRDefault="00FA6727" w:rsidP="00FA6727">
      <w:pPr>
        <w:tabs>
          <w:tab w:val="left" w:pos="7371"/>
        </w:tabs>
        <w:spacing w:after="0" w:line="240" w:lineRule="auto"/>
        <w:rPr>
          <w:rFonts w:ascii="Arial" w:eastAsia="Times New Roman" w:hAnsi="Arial" w:cs="Arial"/>
          <w:b/>
        </w:rPr>
      </w:pPr>
    </w:p>
    <w:p w:rsidR="00FA6727" w:rsidRPr="002E5786" w:rsidRDefault="00FA6727" w:rsidP="00FA6727">
      <w:pPr>
        <w:numPr>
          <w:ilvl w:val="0"/>
          <w:numId w:val="2"/>
        </w:numPr>
        <w:tabs>
          <w:tab w:val="left" w:pos="7371"/>
        </w:tabs>
        <w:spacing w:after="0" w:line="240" w:lineRule="auto"/>
        <w:ind w:left="360"/>
        <w:contextualSpacing/>
        <w:rPr>
          <w:rFonts w:ascii="Arial" w:eastAsia="Times New Roman" w:hAnsi="Arial" w:cs="Arial"/>
          <w:b/>
        </w:rPr>
      </w:pPr>
      <w:r w:rsidRPr="002E5786">
        <w:rPr>
          <w:rFonts w:ascii="Arial" w:eastAsia="Times New Roman" w:hAnsi="Arial" w:cs="Arial"/>
          <w:b/>
        </w:rPr>
        <w:t>Procedure</w:t>
      </w:r>
      <w:r w:rsidRPr="002E5786">
        <w:rPr>
          <w:rFonts w:ascii="Arial" w:eastAsia="Times New Roman" w:hAnsi="Arial" w:cs="Arial"/>
          <w:b/>
        </w:rPr>
        <w:tab/>
        <w:t>2</w:t>
      </w:r>
    </w:p>
    <w:p w:rsidR="00FA6727" w:rsidRPr="002E5786" w:rsidRDefault="00FA6727" w:rsidP="00FA6727">
      <w:pPr>
        <w:tabs>
          <w:tab w:val="left" w:pos="7371"/>
        </w:tabs>
        <w:spacing w:after="0" w:line="240" w:lineRule="auto"/>
        <w:rPr>
          <w:rFonts w:ascii="Arial" w:eastAsia="Times New Roman" w:hAnsi="Arial" w:cs="Arial"/>
          <w:b/>
        </w:rPr>
      </w:pPr>
    </w:p>
    <w:p w:rsidR="00FA6727" w:rsidRPr="002E5786" w:rsidRDefault="00FA6727" w:rsidP="00FA6727">
      <w:pPr>
        <w:numPr>
          <w:ilvl w:val="0"/>
          <w:numId w:val="2"/>
        </w:numPr>
        <w:tabs>
          <w:tab w:val="left" w:pos="7371"/>
        </w:tabs>
        <w:spacing w:after="0" w:line="240" w:lineRule="auto"/>
        <w:ind w:left="360"/>
        <w:contextualSpacing/>
        <w:rPr>
          <w:rFonts w:ascii="Arial" w:eastAsia="Times New Roman" w:hAnsi="Arial" w:cs="Arial"/>
          <w:b/>
        </w:rPr>
      </w:pPr>
      <w:r w:rsidRPr="002E5786">
        <w:rPr>
          <w:rFonts w:ascii="Arial" w:eastAsia="Times New Roman" w:hAnsi="Arial" w:cs="Arial"/>
          <w:b/>
        </w:rPr>
        <w:t>Reference to Other Policies</w:t>
      </w:r>
      <w:r w:rsidRPr="002E5786">
        <w:rPr>
          <w:rFonts w:ascii="Arial" w:eastAsia="Times New Roman" w:hAnsi="Arial" w:cs="Arial"/>
          <w:b/>
        </w:rPr>
        <w:tab/>
        <w:t>5</w:t>
      </w:r>
    </w:p>
    <w:p w:rsidR="002E5786" w:rsidRDefault="002E5786" w:rsidP="002E5786">
      <w:pPr>
        <w:spacing w:after="0" w:line="240" w:lineRule="auto"/>
        <w:rPr>
          <w:rFonts w:ascii="Arial" w:eastAsia="Times New Roman" w:hAnsi="Arial" w:cs="Arial"/>
          <w:sz w:val="24"/>
          <w:szCs w:val="24"/>
        </w:rPr>
      </w:pPr>
    </w:p>
    <w:p w:rsidR="00FA6727" w:rsidRDefault="00FA6727" w:rsidP="002E5786">
      <w:pPr>
        <w:spacing w:after="0" w:line="240" w:lineRule="auto"/>
        <w:rPr>
          <w:rFonts w:ascii="Arial" w:eastAsia="Times New Roman" w:hAnsi="Arial" w:cs="Arial"/>
          <w:sz w:val="24"/>
          <w:szCs w:val="24"/>
        </w:rPr>
      </w:pPr>
    </w:p>
    <w:p w:rsidR="00FA6727" w:rsidRPr="002E5786" w:rsidRDefault="00FA6727" w:rsidP="002E5786">
      <w:pPr>
        <w:spacing w:after="0" w:line="240" w:lineRule="auto"/>
        <w:rPr>
          <w:rFonts w:ascii="Arial" w:eastAsia="Times New Roman" w:hAnsi="Arial" w:cs="Arial"/>
          <w:sz w:val="24"/>
          <w:szCs w:val="24"/>
        </w:rPr>
      </w:pPr>
    </w:p>
    <w:tbl>
      <w:tblPr>
        <w:tblStyle w:val="MediumShading1-Accent3"/>
        <w:tblW w:w="0" w:type="auto"/>
        <w:tblLook w:val="04A0" w:firstRow="1" w:lastRow="0" w:firstColumn="1" w:lastColumn="0" w:noHBand="0" w:noVBand="1"/>
      </w:tblPr>
      <w:tblGrid>
        <w:gridCol w:w="2051"/>
        <w:gridCol w:w="1517"/>
        <w:gridCol w:w="1558"/>
        <w:gridCol w:w="1581"/>
        <w:gridCol w:w="2299"/>
      </w:tblGrid>
      <w:tr w:rsidR="00FA6727" w:rsidRPr="00FA6727" w:rsidTr="00FA6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07430D" w:rsidRPr="00FA6727" w:rsidRDefault="0007430D" w:rsidP="0007430D">
            <w:pPr>
              <w:rPr>
                <w:rFonts w:ascii="Arial" w:eastAsia="Times New Roman" w:hAnsi="Arial" w:cs="Arial"/>
                <w:color w:val="auto"/>
                <w:sz w:val="24"/>
                <w:szCs w:val="24"/>
              </w:rPr>
            </w:pPr>
            <w:r w:rsidRPr="00FA6727">
              <w:rPr>
                <w:rFonts w:ascii="Arial" w:eastAsia="Times New Roman" w:hAnsi="Arial" w:cs="Arial"/>
                <w:color w:val="auto"/>
                <w:sz w:val="24"/>
                <w:szCs w:val="24"/>
              </w:rPr>
              <w:t>Equality Impact Assessment</w:t>
            </w:r>
          </w:p>
        </w:tc>
      </w:tr>
      <w:tr w:rsidR="0007430D" w:rsidRPr="0007430D"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sz w:val="20"/>
                <w:szCs w:val="20"/>
              </w:rPr>
            </w:pPr>
            <w:r w:rsidRPr="0007430D">
              <w:rPr>
                <w:rFonts w:ascii="Arial" w:eastAsia="Times New Roman" w:hAnsi="Arial" w:cs="Arial"/>
                <w:sz w:val="20"/>
                <w:szCs w:val="20"/>
              </w:rPr>
              <w:t>Characteristic</w:t>
            </w:r>
          </w:p>
        </w:tc>
        <w:tc>
          <w:tcPr>
            <w:tcW w:w="1569" w:type="dxa"/>
          </w:tcPr>
          <w:p w:rsidR="0007430D" w:rsidRP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07430D">
              <w:rPr>
                <w:rFonts w:ascii="Arial" w:eastAsia="Times New Roman" w:hAnsi="Arial" w:cs="Arial"/>
                <w:b/>
                <w:sz w:val="20"/>
                <w:szCs w:val="20"/>
              </w:rPr>
              <w:t>No impact</w:t>
            </w:r>
          </w:p>
        </w:tc>
        <w:tc>
          <w:tcPr>
            <w:tcW w:w="1604" w:type="dxa"/>
          </w:tcPr>
          <w:p w:rsidR="0007430D" w:rsidRP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07430D">
              <w:rPr>
                <w:rFonts w:ascii="Arial" w:eastAsia="Times New Roman" w:hAnsi="Arial" w:cs="Arial"/>
                <w:b/>
                <w:sz w:val="20"/>
                <w:szCs w:val="20"/>
              </w:rPr>
              <w:t>Positive impact</w:t>
            </w:r>
          </w:p>
        </w:tc>
        <w:tc>
          <w:tcPr>
            <w:tcW w:w="1623" w:type="dxa"/>
          </w:tcPr>
          <w:p w:rsidR="0007430D" w:rsidRP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07430D">
              <w:rPr>
                <w:rFonts w:ascii="Arial" w:eastAsia="Times New Roman" w:hAnsi="Arial" w:cs="Arial"/>
                <w:b/>
                <w:sz w:val="20"/>
                <w:szCs w:val="20"/>
              </w:rPr>
              <w:t>Negative impact</w:t>
            </w:r>
          </w:p>
        </w:tc>
        <w:tc>
          <w:tcPr>
            <w:tcW w:w="2395" w:type="dxa"/>
          </w:tcPr>
          <w:p w:rsidR="0007430D" w:rsidRPr="0007430D" w:rsidRDefault="0007430D" w:rsidP="00FA6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07430D">
              <w:rPr>
                <w:rFonts w:ascii="Arial" w:eastAsia="Times New Roman" w:hAnsi="Arial" w:cs="Arial"/>
                <w:b/>
                <w:sz w:val="20"/>
                <w:szCs w:val="20"/>
              </w:rPr>
              <w:t xml:space="preserve">Evidence </w:t>
            </w:r>
          </w:p>
        </w:tc>
      </w:tr>
      <w:tr w:rsidR="0007430D" w:rsidTr="00FA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Race</w:t>
            </w:r>
          </w:p>
        </w:tc>
        <w:sdt>
          <w:sdtPr>
            <w:rPr>
              <w:rFonts w:ascii="Arial" w:eastAsia="Times New Roman" w:hAnsi="Arial" w:cs="Arial"/>
              <w:sz w:val="24"/>
              <w:szCs w:val="24"/>
            </w:rPr>
            <w:id w:val="1044406341"/>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387109343"/>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385881068"/>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p>
        </w:tc>
      </w:tr>
      <w:tr w:rsidR="0007430D"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Disability</w:t>
            </w:r>
          </w:p>
        </w:tc>
        <w:sdt>
          <w:sdtPr>
            <w:rPr>
              <w:rFonts w:ascii="Arial" w:eastAsia="Times New Roman" w:hAnsi="Arial" w:cs="Arial"/>
              <w:sz w:val="24"/>
              <w:szCs w:val="24"/>
            </w:rPr>
            <w:id w:val="980274302"/>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885218627"/>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907968147"/>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07430D" w:rsidTr="00FA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Gender</w:t>
            </w:r>
          </w:p>
        </w:tc>
        <w:sdt>
          <w:sdtPr>
            <w:rPr>
              <w:rFonts w:ascii="Arial" w:eastAsia="Times New Roman" w:hAnsi="Arial" w:cs="Arial"/>
              <w:sz w:val="24"/>
              <w:szCs w:val="24"/>
            </w:rPr>
            <w:id w:val="1983195824"/>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899792299"/>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1329976350"/>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p>
        </w:tc>
      </w:tr>
      <w:tr w:rsidR="0007430D"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Pregnancy/Maternity</w:t>
            </w:r>
          </w:p>
        </w:tc>
        <w:sdt>
          <w:sdtPr>
            <w:rPr>
              <w:rFonts w:ascii="Arial" w:eastAsia="Times New Roman" w:hAnsi="Arial" w:cs="Arial"/>
              <w:sz w:val="24"/>
              <w:szCs w:val="24"/>
            </w:rPr>
            <w:id w:val="1419529383"/>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1148202276"/>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1508444363"/>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07430D" w:rsidTr="00FA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Religion/belief</w:t>
            </w:r>
          </w:p>
        </w:tc>
        <w:sdt>
          <w:sdtPr>
            <w:rPr>
              <w:rFonts w:ascii="Arial" w:eastAsia="Times New Roman" w:hAnsi="Arial" w:cs="Arial"/>
              <w:sz w:val="24"/>
              <w:szCs w:val="24"/>
            </w:rPr>
            <w:id w:val="111031584"/>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647635502"/>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1913229940"/>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p>
        </w:tc>
      </w:tr>
      <w:tr w:rsidR="0007430D"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Sexual orientation</w:t>
            </w:r>
          </w:p>
        </w:tc>
        <w:sdt>
          <w:sdtPr>
            <w:rPr>
              <w:rFonts w:ascii="Arial" w:eastAsia="Times New Roman" w:hAnsi="Arial" w:cs="Arial"/>
              <w:sz w:val="24"/>
              <w:szCs w:val="24"/>
            </w:rPr>
            <w:id w:val="1676693648"/>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244034545"/>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571926904"/>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07430D" w:rsidTr="00FA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Age</w:t>
            </w:r>
          </w:p>
        </w:tc>
        <w:sdt>
          <w:sdtPr>
            <w:rPr>
              <w:rFonts w:ascii="Arial" w:eastAsia="Times New Roman" w:hAnsi="Arial" w:cs="Arial"/>
              <w:sz w:val="24"/>
              <w:szCs w:val="24"/>
            </w:rPr>
            <w:id w:val="-147125352"/>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68359957"/>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428266791"/>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p>
        </w:tc>
      </w:tr>
      <w:tr w:rsidR="0007430D"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Gender reassignment</w:t>
            </w:r>
          </w:p>
        </w:tc>
        <w:sdt>
          <w:sdtPr>
            <w:rPr>
              <w:rFonts w:ascii="Arial" w:eastAsia="Times New Roman" w:hAnsi="Arial" w:cs="Arial"/>
              <w:sz w:val="24"/>
              <w:szCs w:val="24"/>
            </w:rPr>
            <w:id w:val="608326937"/>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428780555"/>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2033632681"/>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07430D" w:rsidTr="00FA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7430D" w:rsidRPr="0007430D" w:rsidRDefault="0007430D" w:rsidP="0007430D">
            <w:pPr>
              <w:rPr>
                <w:rFonts w:ascii="Arial" w:eastAsia="Times New Roman" w:hAnsi="Arial" w:cs="Arial"/>
                <w:b w:val="0"/>
                <w:sz w:val="20"/>
                <w:szCs w:val="20"/>
              </w:rPr>
            </w:pPr>
            <w:r w:rsidRPr="0007430D">
              <w:rPr>
                <w:rFonts w:ascii="Arial" w:eastAsia="Times New Roman" w:hAnsi="Arial" w:cs="Arial"/>
                <w:b w:val="0"/>
                <w:sz w:val="20"/>
                <w:szCs w:val="20"/>
              </w:rPr>
              <w:t>Marriage &amp; civil partnership</w:t>
            </w:r>
          </w:p>
        </w:tc>
        <w:sdt>
          <w:sdtPr>
            <w:rPr>
              <w:rFonts w:ascii="Arial" w:eastAsia="Times New Roman" w:hAnsi="Arial" w:cs="Arial"/>
              <w:sz w:val="24"/>
              <w:szCs w:val="24"/>
            </w:rPr>
            <w:id w:val="-126239883"/>
            <w14:checkbox>
              <w14:checked w14:val="1"/>
              <w14:checkedState w14:val="2612" w14:font="MS Gothic"/>
              <w14:uncheckedState w14:val="2610" w14:font="MS Gothic"/>
            </w14:checkbox>
          </w:sdtPr>
          <w:sdtEndPr/>
          <w:sdtContent>
            <w:tc>
              <w:tcPr>
                <w:tcW w:w="1569" w:type="dxa"/>
              </w:tcPr>
              <w:p w:rsidR="0007430D" w:rsidRDefault="00450F24"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1786151301"/>
            <w14:checkbox>
              <w14:checked w14:val="0"/>
              <w14:checkedState w14:val="2612" w14:font="MS Gothic"/>
              <w14:uncheckedState w14:val="2610" w14:font="MS Gothic"/>
            </w14:checkbox>
          </w:sdtPr>
          <w:sdtEndPr/>
          <w:sdtContent>
            <w:tc>
              <w:tcPr>
                <w:tcW w:w="1604"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sdt>
          <w:sdtPr>
            <w:rPr>
              <w:rFonts w:ascii="Arial" w:eastAsia="Times New Roman" w:hAnsi="Arial" w:cs="Arial"/>
              <w:sz w:val="24"/>
              <w:szCs w:val="24"/>
            </w:rPr>
            <w:id w:val="602234444"/>
            <w14:checkbox>
              <w14:checked w14:val="0"/>
              <w14:checkedState w14:val="2612" w14:font="MS Gothic"/>
              <w14:uncheckedState w14:val="2610" w14:font="MS Gothic"/>
            </w14:checkbox>
          </w:sdtPr>
          <w:sdtEndPr/>
          <w:sdtContent>
            <w:tc>
              <w:tcPr>
                <w:tcW w:w="1623"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tc>
          </w:sdtContent>
        </w:sdt>
        <w:tc>
          <w:tcPr>
            <w:tcW w:w="2395" w:type="dxa"/>
          </w:tcPr>
          <w:p w:rsidR="0007430D" w:rsidRDefault="0007430D" w:rsidP="0007430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p>
        </w:tc>
      </w:tr>
      <w:tr w:rsidR="00FA6727"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FA6727" w:rsidRDefault="00FA6727" w:rsidP="0007430D">
            <w:pPr>
              <w:rPr>
                <w:rFonts w:ascii="Arial" w:eastAsia="Times New Roman" w:hAnsi="Arial" w:cs="Arial"/>
                <w:sz w:val="24"/>
                <w:szCs w:val="24"/>
              </w:rPr>
            </w:pPr>
            <w:r>
              <w:rPr>
                <w:rFonts w:ascii="Arial" w:eastAsia="Times New Roman" w:hAnsi="Arial" w:cs="Arial"/>
                <w:b w:val="0"/>
                <w:sz w:val="20"/>
                <w:szCs w:val="20"/>
              </w:rPr>
              <w:t xml:space="preserve">Carried out by: </w:t>
            </w:r>
            <w:r w:rsidR="001215C7">
              <w:rPr>
                <w:rFonts w:ascii="Arial" w:eastAsia="Times New Roman" w:hAnsi="Arial" w:cs="Arial"/>
                <w:b w:val="0"/>
                <w:sz w:val="20"/>
                <w:szCs w:val="20"/>
              </w:rPr>
              <w:t>M Cawthorn</w:t>
            </w:r>
          </w:p>
        </w:tc>
      </w:tr>
    </w:tbl>
    <w:p w:rsidR="002E5786" w:rsidRPr="002E5786" w:rsidRDefault="002E5786" w:rsidP="002E5786">
      <w:pPr>
        <w:spacing w:after="0" w:line="240" w:lineRule="auto"/>
        <w:jc w:val="right"/>
        <w:rPr>
          <w:rFonts w:ascii="Arial" w:eastAsia="Times New Roman" w:hAnsi="Arial" w:cs="Arial"/>
          <w:sz w:val="24"/>
          <w:szCs w:val="24"/>
        </w:rPr>
      </w:pPr>
    </w:p>
    <w:p w:rsidR="002E5786" w:rsidRPr="002E5786" w:rsidRDefault="0007430D" w:rsidP="002E5786">
      <w:pPr>
        <w:spacing w:after="0" w:line="240" w:lineRule="auto"/>
        <w:rPr>
          <w:rFonts w:ascii="Arial" w:eastAsia="Times New Roman" w:hAnsi="Arial" w:cs="Arial"/>
          <w:b/>
          <w:sz w:val="24"/>
          <w:szCs w:val="24"/>
        </w:rPr>
      </w:pPr>
      <w:r>
        <w:rPr>
          <w:rFonts w:ascii="Arial" w:eastAsia="Times New Roman" w:hAnsi="Arial" w:cs="Arial"/>
          <w:b/>
          <w:sz w:val="24"/>
          <w:szCs w:val="24"/>
        </w:rPr>
        <w:t>Actions required:</w:t>
      </w:r>
    </w:p>
    <w:tbl>
      <w:tblPr>
        <w:tblStyle w:val="LightList-Accent3"/>
        <w:tblW w:w="0" w:type="auto"/>
        <w:tblLook w:val="04A0" w:firstRow="1" w:lastRow="0" w:firstColumn="1" w:lastColumn="0" w:noHBand="0" w:noVBand="1"/>
      </w:tblPr>
      <w:tblGrid>
        <w:gridCol w:w="3763"/>
        <w:gridCol w:w="1574"/>
        <w:gridCol w:w="1815"/>
        <w:gridCol w:w="1854"/>
      </w:tblGrid>
      <w:tr w:rsidR="00FA6727" w:rsidRPr="00FA6727" w:rsidTr="00FA6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7430D" w:rsidRPr="00FA6727" w:rsidRDefault="0007430D" w:rsidP="002E5786">
            <w:pPr>
              <w:rPr>
                <w:rFonts w:ascii="Arial" w:eastAsia="Times New Roman" w:hAnsi="Arial" w:cs="Arial"/>
                <w:color w:val="auto"/>
                <w:sz w:val="20"/>
                <w:szCs w:val="20"/>
              </w:rPr>
            </w:pPr>
            <w:r w:rsidRPr="00FA6727">
              <w:rPr>
                <w:rFonts w:ascii="Arial" w:eastAsia="Times New Roman" w:hAnsi="Arial" w:cs="Arial"/>
                <w:color w:val="auto"/>
                <w:sz w:val="20"/>
                <w:szCs w:val="20"/>
              </w:rPr>
              <w:t>Action</w:t>
            </w:r>
          </w:p>
        </w:tc>
        <w:tc>
          <w:tcPr>
            <w:tcW w:w="1612" w:type="dxa"/>
          </w:tcPr>
          <w:p w:rsidR="0007430D" w:rsidRPr="00FA6727" w:rsidRDefault="0007430D" w:rsidP="002E57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A6727">
              <w:rPr>
                <w:rFonts w:ascii="Arial" w:eastAsia="Times New Roman" w:hAnsi="Arial" w:cs="Arial"/>
                <w:color w:val="auto"/>
                <w:sz w:val="20"/>
                <w:szCs w:val="20"/>
              </w:rPr>
              <w:t>Date</w:t>
            </w:r>
          </w:p>
        </w:tc>
        <w:tc>
          <w:tcPr>
            <w:tcW w:w="1843" w:type="dxa"/>
          </w:tcPr>
          <w:p w:rsidR="0007430D" w:rsidRPr="00FA6727" w:rsidRDefault="00FA6727" w:rsidP="002E57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A6727">
              <w:rPr>
                <w:rFonts w:ascii="Arial" w:eastAsia="Times New Roman" w:hAnsi="Arial" w:cs="Arial"/>
                <w:color w:val="auto"/>
                <w:sz w:val="20"/>
                <w:szCs w:val="20"/>
              </w:rPr>
              <w:t>Reviewed by</w:t>
            </w:r>
          </w:p>
        </w:tc>
        <w:tc>
          <w:tcPr>
            <w:tcW w:w="1904" w:type="dxa"/>
          </w:tcPr>
          <w:p w:rsidR="0007430D" w:rsidRPr="00FA6727" w:rsidRDefault="00FA6727" w:rsidP="002E57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A6727">
              <w:rPr>
                <w:rFonts w:ascii="Arial" w:eastAsia="Times New Roman" w:hAnsi="Arial" w:cs="Arial"/>
                <w:color w:val="auto"/>
                <w:sz w:val="20"/>
                <w:szCs w:val="20"/>
              </w:rPr>
              <w:t>Date</w:t>
            </w:r>
          </w:p>
        </w:tc>
      </w:tr>
      <w:tr w:rsidR="0007430D" w:rsidRPr="00FA6727"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7430D" w:rsidRPr="00FA6727" w:rsidRDefault="0007430D" w:rsidP="002E5786">
            <w:pPr>
              <w:rPr>
                <w:rFonts w:ascii="Arial" w:eastAsia="Times New Roman" w:hAnsi="Arial" w:cs="Arial"/>
                <w:sz w:val="24"/>
                <w:szCs w:val="24"/>
              </w:rPr>
            </w:pPr>
          </w:p>
        </w:tc>
        <w:tc>
          <w:tcPr>
            <w:tcW w:w="1612"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843"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904"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07430D" w:rsidRPr="00FA6727" w:rsidTr="00FA6727">
        <w:tc>
          <w:tcPr>
            <w:cnfStyle w:val="001000000000" w:firstRow="0" w:lastRow="0" w:firstColumn="1" w:lastColumn="0" w:oddVBand="0" w:evenVBand="0" w:oddHBand="0" w:evenHBand="0" w:firstRowFirstColumn="0" w:firstRowLastColumn="0" w:lastRowFirstColumn="0" w:lastRowLastColumn="0"/>
            <w:tcW w:w="3883" w:type="dxa"/>
          </w:tcPr>
          <w:p w:rsidR="0007430D" w:rsidRPr="00FA6727" w:rsidRDefault="0007430D" w:rsidP="002E5786">
            <w:pPr>
              <w:rPr>
                <w:rFonts w:ascii="Arial" w:eastAsia="Times New Roman" w:hAnsi="Arial" w:cs="Arial"/>
                <w:sz w:val="24"/>
                <w:szCs w:val="24"/>
              </w:rPr>
            </w:pPr>
          </w:p>
        </w:tc>
        <w:tc>
          <w:tcPr>
            <w:tcW w:w="1612" w:type="dxa"/>
          </w:tcPr>
          <w:p w:rsidR="0007430D" w:rsidRPr="00FA6727" w:rsidRDefault="0007430D" w:rsidP="002E57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43" w:type="dxa"/>
          </w:tcPr>
          <w:p w:rsidR="0007430D" w:rsidRPr="00FA6727" w:rsidRDefault="0007430D" w:rsidP="002E57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904" w:type="dxa"/>
          </w:tcPr>
          <w:p w:rsidR="0007430D" w:rsidRPr="00FA6727" w:rsidRDefault="0007430D" w:rsidP="002E57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07430D" w:rsidRPr="00FA6727" w:rsidTr="00FA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7430D" w:rsidRPr="00FA6727" w:rsidRDefault="0007430D" w:rsidP="002E5786">
            <w:pPr>
              <w:rPr>
                <w:rFonts w:ascii="Arial" w:eastAsia="Times New Roman" w:hAnsi="Arial" w:cs="Arial"/>
                <w:sz w:val="24"/>
                <w:szCs w:val="24"/>
              </w:rPr>
            </w:pPr>
          </w:p>
        </w:tc>
        <w:tc>
          <w:tcPr>
            <w:tcW w:w="1612"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843"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904" w:type="dxa"/>
          </w:tcPr>
          <w:p w:rsidR="0007430D" w:rsidRPr="00FA6727" w:rsidRDefault="0007430D" w:rsidP="002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bl>
    <w:p w:rsidR="002E5786" w:rsidRPr="002E5786" w:rsidRDefault="002E5786" w:rsidP="002E5786">
      <w:pPr>
        <w:spacing w:after="0" w:line="240" w:lineRule="auto"/>
        <w:rPr>
          <w:rFonts w:ascii="Arial" w:eastAsia="Times New Roman" w:hAnsi="Arial" w:cs="Arial"/>
          <w:b/>
          <w:sz w:val="24"/>
          <w:szCs w:val="24"/>
        </w:rPr>
      </w:pPr>
    </w:p>
    <w:p w:rsidR="002E5786" w:rsidRPr="002E5786" w:rsidRDefault="002E5786" w:rsidP="002E5786">
      <w:pPr>
        <w:spacing w:after="0" w:line="240" w:lineRule="auto"/>
        <w:rPr>
          <w:rFonts w:ascii="Arial" w:eastAsia="Times New Roman" w:hAnsi="Arial" w:cs="Arial"/>
          <w:b/>
          <w:sz w:val="24"/>
          <w:szCs w:val="24"/>
        </w:rPr>
      </w:pPr>
    </w:p>
    <w:p w:rsidR="00450F24" w:rsidRPr="00450F24" w:rsidRDefault="00450F24" w:rsidP="00450F24">
      <w:pPr>
        <w:numPr>
          <w:ilvl w:val="0"/>
          <w:numId w:val="5"/>
        </w:numPr>
        <w:spacing w:after="0" w:line="240" w:lineRule="auto"/>
        <w:ind w:left="284"/>
        <w:contextualSpacing/>
        <w:rPr>
          <w:rFonts w:ascii="Arial" w:eastAsia="Times New Roman" w:hAnsi="Arial" w:cs="Arial"/>
        </w:rPr>
      </w:pPr>
      <w:r w:rsidRPr="00450F24">
        <w:rPr>
          <w:rFonts w:ascii="Arial" w:eastAsia="Times New Roman" w:hAnsi="Arial" w:cs="Arial"/>
          <w:b/>
        </w:rPr>
        <w:t>Introduction</w:t>
      </w:r>
    </w:p>
    <w:p w:rsidR="00450F24" w:rsidRPr="00450F24" w:rsidRDefault="00450F24" w:rsidP="00450F24">
      <w:pPr>
        <w:tabs>
          <w:tab w:val="left" w:pos="1380"/>
        </w:tabs>
        <w:spacing w:after="0" w:line="240" w:lineRule="auto"/>
        <w:rPr>
          <w:rFonts w:ascii="Arial" w:eastAsia="Times New Roman" w:hAnsi="Arial" w:cs="Arial"/>
        </w:rPr>
      </w:pPr>
      <w:r w:rsidRPr="00450F24">
        <w:rPr>
          <w:rFonts w:ascii="Arial" w:eastAsia="Times New Roman" w:hAnsi="Arial" w:cs="Arial"/>
        </w:rPr>
        <w:tab/>
      </w:r>
    </w:p>
    <w:p w:rsidR="00450F24" w:rsidRPr="00450F24" w:rsidRDefault="00450F24" w:rsidP="00450F24">
      <w:pPr>
        <w:spacing w:after="0" w:line="240" w:lineRule="auto"/>
        <w:rPr>
          <w:rFonts w:ascii="Arial" w:eastAsia="Times New Roman" w:hAnsi="Arial" w:cs="Arial"/>
        </w:rPr>
      </w:pPr>
      <w:r w:rsidRPr="00450F24">
        <w:rPr>
          <w:rFonts w:ascii="Arial" w:eastAsia="Times New Roman" w:hAnsi="Arial" w:cs="Arial"/>
        </w:rPr>
        <w:t xml:space="preserve">Adherence to this policy will ensure that there is a robust and consistent process for the introduction of Higher Education programmes at the College and that the rationales for these programmes are scrutinised and involve input from key stakeholders. The approval process will ensure compliance with the University partners </w:t>
      </w:r>
      <w:r w:rsidR="001215C7" w:rsidRPr="00450F24">
        <w:rPr>
          <w:rFonts w:ascii="Arial" w:eastAsia="Times New Roman" w:hAnsi="Arial" w:cs="Arial"/>
        </w:rPr>
        <w:t>and Pearson</w:t>
      </w:r>
      <w:r w:rsidRPr="00450F24">
        <w:rPr>
          <w:rFonts w:ascii="Arial" w:eastAsia="Times New Roman" w:hAnsi="Arial" w:cs="Arial"/>
        </w:rPr>
        <w:t xml:space="preserve"> approval processes and QAA UK Quality Code for Higher Education</w:t>
      </w:r>
    </w:p>
    <w:p w:rsidR="00450F24" w:rsidRPr="00450F24" w:rsidRDefault="00450F24" w:rsidP="00450F24">
      <w:pPr>
        <w:spacing w:after="0" w:line="240" w:lineRule="auto"/>
        <w:ind w:left="720"/>
        <w:contextualSpacing/>
        <w:rPr>
          <w:rFonts w:ascii="Arial" w:eastAsia="Times New Roman" w:hAnsi="Arial" w:cs="Arial"/>
        </w:rPr>
      </w:pPr>
    </w:p>
    <w:p w:rsidR="00450F24" w:rsidRPr="00450F24" w:rsidRDefault="00450F24" w:rsidP="00450F24">
      <w:pPr>
        <w:numPr>
          <w:ilvl w:val="0"/>
          <w:numId w:val="5"/>
        </w:numPr>
        <w:spacing w:after="0" w:line="240" w:lineRule="auto"/>
        <w:ind w:left="284" w:hanging="284"/>
        <w:contextualSpacing/>
        <w:rPr>
          <w:rFonts w:ascii="Arial" w:eastAsia="Times New Roman" w:hAnsi="Arial" w:cs="Arial"/>
          <w:b/>
        </w:rPr>
      </w:pPr>
      <w:r w:rsidRPr="00450F24">
        <w:rPr>
          <w:rFonts w:ascii="Arial" w:eastAsia="Times New Roman" w:hAnsi="Arial" w:cs="Arial"/>
          <w:b/>
        </w:rPr>
        <w:t xml:space="preserve">Policy </w:t>
      </w:r>
    </w:p>
    <w:p w:rsidR="00450F24" w:rsidRPr="00450F24" w:rsidRDefault="00450F24" w:rsidP="00450F24">
      <w:pPr>
        <w:spacing w:after="0" w:line="240" w:lineRule="auto"/>
        <w:rPr>
          <w:rFonts w:ascii="Arial" w:eastAsia="Times New Roman" w:hAnsi="Arial" w:cs="Arial"/>
          <w:b/>
        </w:rPr>
      </w:pPr>
    </w:p>
    <w:p w:rsidR="00450F24" w:rsidRPr="00450F24" w:rsidRDefault="00450F24" w:rsidP="00450F24">
      <w:pPr>
        <w:spacing w:after="0" w:line="240" w:lineRule="auto"/>
        <w:rPr>
          <w:rFonts w:ascii="Arial" w:eastAsia="Times New Roman" w:hAnsi="Arial" w:cs="Arial"/>
        </w:rPr>
      </w:pPr>
      <w:r w:rsidRPr="00450F24">
        <w:rPr>
          <w:rFonts w:ascii="Arial" w:eastAsia="Times New Roman" w:hAnsi="Arial" w:cs="Arial"/>
        </w:rPr>
        <w:t xml:space="preserve">Each Higher Education programme introduced by the College will be initially approved by the College Senior Leadership and Management Team (SLMT) then an approval request will be submitted to Pearson. Once awarding body approval has been granted, the programme will then be subject to a full validation before being included in Higher Education provision at the College. </w:t>
      </w:r>
    </w:p>
    <w:p w:rsidR="00450F24" w:rsidRPr="00450F24" w:rsidRDefault="00450F24" w:rsidP="00450F24">
      <w:pPr>
        <w:spacing w:after="0" w:line="240" w:lineRule="auto"/>
        <w:rPr>
          <w:rFonts w:ascii="Arial" w:eastAsia="Times New Roman" w:hAnsi="Arial" w:cs="Arial"/>
          <w:b/>
        </w:rPr>
      </w:pPr>
    </w:p>
    <w:p w:rsidR="00450F24" w:rsidRPr="00450F24" w:rsidRDefault="00450F24" w:rsidP="00450F24">
      <w:pPr>
        <w:numPr>
          <w:ilvl w:val="0"/>
          <w:numId w:val="5"/>
        </w:numPr>
        <w:spacing w:after="0" w:line="240" w:lineRule="auto"/>
        <w:ind w:left="426"/>
        <w:contextualSpacing/>
        <w:rPr>
          <w:rFonts w:ascii="Arial" w:eastAsia="Times New Roman" w:hAnsi="Arial" w:cs="Arial"/>
          <w:b/>
        </w:rPr>
      </w:pPr>
      <w:r w:rsidRPr="00450F24">
        <w:rPr>
          <w:rFonts w:ascii="Arial" w:eastAsia="Times New Roman" w:hAnsi="Arial" w:cs="Arial"/>
          <w:b/>
        </w:rPr>
        <w:t>Procedure for Foundation Degree/BA (Hons) Programmes</w:t>
      </w:r>
    </w:p>
    <w:p w:rsidR="00450F24" w:rsidRPr="00450F24" w:rsidRDefault="00450F24" w:rsidP="00450F24">
      <w:pPr>
        <w:spacing w:after="0" w:line="240" w:lineRule="auto"/>
        <w:rPr>
          <w:rFonts w:ascii="Arial" w:eastAsia="Times New Roman" w:hAnsi="Arial" w:cs="Arial"/>
          <w:b/>
        </w:rPr>
      </w:pPr>
    </w:p>
    <w:p w:rsidR="00450F24" w:rsidRPr="00450F24" w:rsidRDefault="00450F24" w:rsidP="00450F24">
      <w:pPr>
        <w:numPr>
          <w:ilvl w:val="0"/>
          <w:numId w:val="3"/>
        </w:numPr>
        <w:spacing w:after="0" w:line="240" w:lineRule="auto"/>
        <w:contextualSpacing/>
        <w:rPr>
          <w:rFonts w:ascii="Arial" w:eastAsia="Times New Roman" w:hAnsi="Arial" w:cs="Arial"/>
        </w:rPr>
      </w:pPr>
      <w:r w:rsidRPr="00450F24">
        <w:rPr>
          <w:rFonts w:ascii="Arial" w:eastAsia="Times New Roman" w:hAnsi="Arial" w:cs="Arial"/>
        </w:rPr>
        <w:t>Course approval form (Appendix 1) completed by Head of School in conjunction with programme leader</w:t>
      </w:r>
    </w:p>
    <w:p w:rsidR="00450F24" w:rsidRPr="00450F24" w:rsidRDefault="00450F24" w:rsidP="00450F24">
      <w:pPr>
        <w:numPr>
          <w:ilvl w:val="0"/>
          <w:numId w:val="3"/>
        </w:numPr>
        <w:spacing w:after="0" w:line="240" w:lineRule="auto"/>
        <w:contextualSpacing/>
        <w:rPr>
          <w:rFonts w:ascii="Arial" w:eastAsia="Times New Roman" w:hAnsi="Arial" w:cs="Arial"/>
        </w:rPr>
      </w:pPr>
      <w:r w:rsidRPr="00450F24">
        <w:rPr>
          <w:rFonts w:ascii="Arial" w:eastAsia="Times New Roman" w:hAnsi="Arial" w:cs="Arial"/>
        </w:rPr>
        <w:t xml:space="preserve">Course presented by head of school at SLMT for consideration. If first stage approval granted: </w:t>
      </w:r>
    </w:p>
    <w:p w:rsidR="00450F24" w:rsidRPr="00450F24" w:rsidRDefault="00450F24" w:rsidP="00450F24">
      <w:pPr>
        <w:numPr>
          <w:ilvl w:val="0"/>
          <w:numId w:val="3"/>
        </w:numPr>
        <w:spacing w:after="0" w:line="240" w:lineRule="auto"/>
        <w:contextualSpacing/>
        <w:rPr>
          <w:rFonts w:ascii="Arial" w:eastAsia="Times New Roman" w:hAnsi="Arial" w:cs="Arial"/>
        </w:rPr>
      </w:pPr>
      <w:r w:rsidRPr="00450F24">
        <w:rPr>
          <w:rFonts w:ascii="Arial" w:eastAsia="Times New Roman" w:hAnsi="Arial" w:cs="Arial"/>
        </w:rPr>
        <w:t xml:space="preserve">Submission of relevant approval documentation to UCLAN or </w:t>
      </w:r>
      <w:proofErr w:type="spellStart"/>
      <w:r w:rsidRPr="00450F24">
        <w:rPr>
          <w:rFonts w:ascii="Arial" w:eastAsia="Times New Roman" w:hAnsi="Arial" w:cs="Arial"/>
        </w:rPr>
        <w:t>UoC</w:t>
      </w:r>
      <w:proofErr w:type="spellEnd"/>
      <w:r w:rsidRPr="00450F24">
        <w:rPr>
          <w:rFonts w:ascii="Arial" w:eastAsia="Times New Roman" w:hAnsi="Arial" w:cs="Arial"/>
        </w:rPr>
        <w:t xml:space="preserve"> </w:t>
      </w:r>
      <w:r w:rsidR="001215C7" w:rsidRPr="00450F24">
        <w:rPr>
          <w:rFonts w:ascii="Arial" w:eastAsia="Times New Roman" w:hAnsi="Arial" w:cs="Arial"/>
        </w:rPr>
        <w:t>in conjunction</w:t>
      </w:r>
      <w:r w:rsidRPr="00450F24">
        <w:rPr>
          <w:rFonts w:ascii="Arial" w:eastAsia="Times New Roman" w:hAnsi="Arial" w:cs="Arial"/>
        </w:rPr>
        <w:t xml:space="preserve"> with the Quality nominee.</w:t>
      </w:r>
    </w:p>
    <w:p w:rsidR="00450F24" w:rsidRPr="00450F24" w:rsidRDefault="00450F24" w:rsidP="00450F24">
      <w:pPr>
        <w:numPr>
          <w:ilvl w:val="0"/>
          <w:numId w:val="3"/>
        </w:numPr>
        <w:spacing w:after="0" w:line="240" w:lineRule="auto"/>
        <w:contextualSpacing/>
        <w:rPr>
          <w:rFonts w:ascii="Arial" w:eastAsia="Times New Roman" w:hAnsi="Arial" w:cs="Arial"/>
        </w:rPr>
      </w:pPr>
      <w:r w:rsidRPr="00450F24">
        <w:rPr>
          <w:rFonts w:ascii="Arial" w:eastAsia="Times New Roman" w:hAnsi="Arial" w:cs="Arial"/>
        </w:rPr>
        <w:t xml:space="preserve">All documentation will be scrutinised by the Quality team before submission to UCLAN or </w:t>
      </w:r>
      <w:proofErr w:type="spellStart"/>
      <w:r w:rsidRPr="00450F24">
        <w:rPr>
          <w:rFonts w:ascii="Arial" w:eastAsia="Times New Roman" w:hAnsi="Arial" w:cs="Arial"/>
        </w:rPr>
        <w:t>UoC</w:t>
      </w:r>
      <w:proofErr w:type="spellEnd"/>
      <w:r w:rsidRPr="00450F24">
        <w:rPr>
          <w:rFonts w:ascii="Arial" w:eastAsia="Times New Roman" w:hAnsi="Arial" w:cs="Arial"/>
        </w:rPr>
        <w:t xml:space="preserve">: </w:t>
      </w:r>
    </w:p>
    <w:p w:rsidR="00450F24" w:rsidRPr="00450F24" w:rsidRDefault="00450F24" w:rsidP="00450F24">
      <w:pPr>
        <w:spacing w:after="0" w:line="240" w:lineRule="auto"/>
        <w:ind w:left="720"/>
        <w:contextualSpacing/>
        <w:rPr>
          <w:rFonts w:ascii="Arial" w:eastAsia="Times New Roman" w:hAnsi="Arial" w:cs="Arial"/>
        </w:rPr>
      </w:pP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Programme Specification </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Student Handbook </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Schemes of Work for all first semester modules</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Course Resource Audit Form</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QAA Subject Benchmark Statements </w:t>
      </w:r>
    </w:p>
    <w:p w:rsidR="00450F24" w:rsidRPr="00450F24" w:rsidRDefault="00450F24" w:rsidP="00450F24">
      <w:pPr>
        <w:spacing w:after="0" w:line="240" w:lineRule="auto"/>
        <w:ind w:left="1440"/>
        <w:contextualSpacing/>
        <w:rPr>
          <w:rFonts w:ascii="Arial" w:eastAsia="Times New Roman" w:hAnsi="Arial" w:cs="Arial"/>
        </w:rPr>
      </w:pPr>
    </w:p>
    <w:p w:rsidR="00450F24" w:rsidRPr="00450F24" w:rsidRDefault="00450F24" w:rsidP="00450F24">
      <w:pPr>
        <w:spacing w:after="0" w:line="240" w:lineRule="auto"/>
        <w:rPr>
          <w:rFonts w:ascii="Arial" w:eastAsia="Times New Roman" w:hAnsi="Arial" w:cs="Arial"/>
        </w:rPr>
      </w:pPr>
    </w:p>
    <w:p w:rsidR="00450F24" w:rsidRPr="00450F24" w:rsidRDefault="00450F24" w:rsidP="00450F24">
      <w:pPr>
        <w:numPr>
          <w:ilvl w:val="0"/>
          <w:numId w:val="5"/>
        </w:numPr>
        <w:spacing w:after="0" w:line="240" w:lineRule="auto"/>
        <w:ind w:left="426"/>
        <w:contextualSpacing/>
        <w:rPr>
          <w:rFonts w:ascii="Arial" w:eastAsia="Times New Roman" w:hAnsi="Arial" w:cs="Arial"/>
          <w:b/>
        </w:rPr>
      </w:pPr>
      <w:r w:rsidRPr="00450F24">
        <w:rPr>
          <w:rFonts w:ascii="Arial" w:eastAsia="Times New Roman" w:hAnsi="Arial" w:cs="Arial"/>
          <w:b/>
        </w:rPr>
        <w:t>Procedure for HNC/HND Programmes</w:t>
      </w:r>
    </w:p>
    <w:p w:rsidR="00450F24" w:rsidRPr="00450F24" w:rsidRDefault="00450F24" w:rsidP="00450F24">
      <w:pPr>
        <w:spacing w:after="0" w:line="240" w:lineRule="auto"/>
        <w:rPr>
          <w:rFonts w:ascii="Arial" w:eastAsia="Times New Roman" w:hAnsi="Arial" w:cs="Arial"/>
        </w:rPr>
      </w:pPr>
    </w:p>
    <w:p w:rsidR="00450F24" w:rsidRPr="00450F24" w:rsidRDefault="00450F24" w:rsidP="00450F24">
      <w:pPr>
        <w:numPr>
          <w:ilvl w:val="0"/>
          <w:numId w:val="7"/>
        </w:numPr>
        <w:spacing w:after="0" w:line="240" w:lineRule="auto"/>
        <w:contextualSpacing/>
        <w:rPr>
          <w:rFonts w:ascii="Arial" w:eastAsia="Times New Roman" w:hAnsi="Arial" w:cs="Arial"/>
        </w:rPr>
      </w:pPr>
      <w:r w:rsidRPr="00450F24">
        <w:rPr>
          <w:rFonts w:ascii="Arial" w:eastAsia="Times New Roman" w:hAnsi="Arial" w:cs="Arial"/>
        </w:rPr>
        <w:t>Course approval form (Appendix 1) completed by Head of School in conjunction with programme leader</w:t>
      </w:r>
    </w:p>
    <w:p w:rsidR="00450F24" w:rsidRPr="00450F24" w:rsidRDefault="00450F24" w:rsidP="00450F24">
      <w:pPr>
        <w:numPr>
          <w:ilvl w:val="0"/>
          <w:numId w:val="7"/>
        </w:numPr>
        <w:spacing w:after="0" w:line="240" w:lineRule="auto"/>
        <w:contextualSpacing/>
        <w:rPr>
          <w:rFonts w:ascii="Arial" w:eastAsia="Times New Roman" w:hAnsi="Arial" w:cs="Arial"/>
        </w:rPr>
      </w:pPr>
      <w:r w:rsidRPr="00450F24">
        <w:rPr>
          <w:rFonts w:ascii="Arial" w:eastAsia="Times New Roman" w:hAnsi="Arial" w:cs="Arial"/>
        </w:rPr>
        <w:t xml:space="preserve">Course presented by head of school at SLMT for consideration. If first stage approval granted: </w:t>
      </w:r>
    </w:p>
    <w:p w:rsidR="00450F24" w:rsidRPr="00450F24" w:rsidRDefault="00450F24" w:rsidP="00450F24">
      <w:pPr>
        <w:numPr>
          <w:ilvl w:val="0"/>
          <w:numId w:val="7"/>
        </w:numPr>
        <w:spacing w:after="0" w:line="240" w:lineRule="auto"/>
        <w:contextualSpacing/>
        <w:rPr>
          <w:rFonts w:ascii="Arial" w:eastAsia="Times New Roman" w:hAnsi="Arial" w:cs="Arial"/>
        </w:rPr>
      </w:pPr>
      <w:r w:rsidRPr="00450F24">
        <w:rPr>
          <w:rFonts w:ascii="Arial" w:eastAsia="Times New Roman" w:hAnsi="Arial" w:cs="Arial"/>
        </w:rPr>
        <w:t>Submission of approval documentation to Pearson in conjunction with the Quality nominee.</w:t>
      </w:r>
    </w:p>
    <w:p w:rsidR="00450F24" w:rsidRPr="00450F24" w:rsidRDefault="00450F24" w:rsidP="00450F24">
      <w:pPr>
        <w:numPr>
          <w:ilvl w:val="0"/>
          <w:numId w:val="7"/>
        </w:numPr>
        <w:spacing w:after="0" w:line="240" w:lineRule="auto"/>
        <w:contextualSpacing/>
        <w:rPr>
          <w:rFonts w:ascii="Arial" w:eastAsia="Times New Roman" w:hAnsi="Arial" w:cs="Arial"/>
        </w:rPr>
      </w:pPr>
      <w:r w:rsidRPr="00450F24">
        <w:rPr>
          <w:rFonts w:ascii="Arial" w:eastAsia="Times New Roman" w:hAnsi="Arial" w:cs="Arial"/>
        </w:rPr>
        <w:t xml:space="preserve">Once approval is received the course team must attend a validation panel consisting of: the relevant Head of School, the Director of Quality and Curriculum, the Director of College Information Systems, the Quality Manager and an external expert or local employer. If possible the HE student representative will also attend. </w:t>
      </w:r>
    </w:p>
    <w:p w:rsidR="00450F24" w:rsidRPr="00450F24" w:rsidRDefault="00450F24" w:rsidP="00450F24">
      <w:pPr>
        <w:numPr>
          <w:ilvl w:val="0"/>
          <w:numId w:val="7"/>
        </w:numPr>
        <w:spacing w:after="0" w:line="240" w:lineRule="auto"/>
        <w:contextualSpacing/>
        <w:rPr>
          <w:rFonts w:ascii="Arial" w:eastAsia="Times New Roman" w:hAnsi="Arial" w:cs="Arial"/>
        </w:rPr>
      </w:pPr>
      <w:r w:rsidRPr="00450F24">
        <w:rPr>
          <w:rFonts w:ascii="Arial" w:eastAsia="Times New Roman" w:hAnsi="Arial" w:cs="Arial"/>
        </w:rPr>
        <w:t xml:space="preserve">The validation panel will consider the following documentation: </w:t>
      </w:r>
    </w:p>
    <w:p w:rsidR="00450F24" w:rsidRPr="00450F24" w:rsidRDefault="00450F24" w:rsidP="00450F24">
      <w:pPr>
        <w:spacing w:after="0" w:line="240" w:lineRule="auto"/>
        <w:ind w:left="720"/>
        <w:contextualSpacing/>
        <w:rPr>
          <w:rFonts w:ascii="Arial" w:eastAsia="Times New Roman" w:hAnsi="Arial" w:cs="Arial"/>
        </w:rPr>
      </w:pP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Programme Specification </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Student Handbook </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Schemes of Work for all first semester modules</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Course Resource Audit Form</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 xml:space="preserve">QAA Subject Benchmark Statements </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t>Course Information Sheets</w:t>
      </w:r>
    </w:p>
    <w:p w:rsidR="00450F24" w:rsidRPr="00450F24" w:rsidRDefault="00450F24" w:rsidP="00450F24">
      <w:pPr>
        <w:numPr>
          <w:ilvl w:val="0"/>
          <w:numId w:val="4"/>
        </w:numPr>
        <w:spacing w:after="0" w:line="240" w:lineRule="auto"/>
        <w:contextualSpacing/>
        <w:rPr>
          <w:rFonts w:ascii="Arial" w:eastAsia="Times New Roman" w:hAnsi="Arial" w:cs="Arial"/>
        </w:rPr>
      </w:pPr>
      <w:r w:rsidRPr="00450F24">
        <w:rPr>
          <w:rFonts w:ascii="Arial" w:eastAsia="Times New Roman" w:hAnsi="Arial" w:cs="Arial"/>
        </w:rPr>
        <w:lastRenderedPageBreak/>
        <w:t>Proposed KIS (Key Information Set information)</w:t>
      </w:r>
    </w:p>
    <w:p w:rsidR="00450F24" w:rsidRPr="00450F24" w:rsidRDefault="00450F24" w:rsidP="00450F24">
      <w:pPr>
        <w:spacing w:after="0" w:line="240" w:lineRule="auto"/>
        <w:rPr>
          <w:rFonts w:ascii="Arial" w:eastAsia="Times New Roman" w:hAnsi="Arial" w:cs="Arial"/>
        </w:rPr>
      </w:pPr>
    </w:p>
    <w:p w:rsidR="00450F24" w:rsidRPr="00450F24" w:rsidRDefault="00450F24" w:rsidP="00450F24">
      <w:pPr>
        <w:spacing w:after="0" w:line="240" w:lineRule="auto"/>
        <w:rPr>
          <w:rFonts w:ascii="Arial" w:eastAsia="Times New Roman" w:hAnsi="Arial" w:cs="Arial"/>
        </w:rPr>
      </w:pPr>
    </w:p>
    <w:p w:rsidR="00450F24" w:rsidRPr="00450F24" w:rsidRDefault="00450F24" w:rsidP="00450F24">
      <w:pPr>
        <w:pStyle w:val="ListParagraph"/>
        <w:numPr>
          <w:ilvl w:val="0"/>
          <w:numId w:val="5"/>
        </w:numPr>
        <w:spacing w:after="0" w:line="240" w:lineRule="auto"/>
        <w:rPr>
          <w:rFonts w:ascii="Arial" w:eastAsia="Times New Roman" w:hAnsi="Arial" w:cs="Arial"/>
          <w:b/>
        </w:rPr>
      </w:pPr>
      <w:r w:rsidRPr="00450F24">
        <w:rPr>
          <w:rFonts w:ascii="Arial" w:eastAsia="Times New Roman" w:hAnsi="Arial" w:cs="Arial"/>
          <w:b/>
        </w:rPr>
        <w:t>Reference to other Publications</w:t>
      </w:r>
    </w:p>
    <w:p w:rsidR="00450F24" w:rsidRPr="00450F24" w:rsidRDefault="00450F24" w:rsidP="00450F24">
      <w:pPr>
        <w:spacing w:after="0" w:line="240" w:lineRule="auto"/>
        <w:rPr>
          <w:rFonts w:ascii="Arial" w:eastAsia="Times New Roman" w:hAnsi="Arial" w:cs="Arial"/>
        </w:rPr>
      </w:pPr>
    </w:p>
    <w:p w:rsidR="00450F24" w:rsidRPr="00450F24" w:rsidRDefault="00450F24" w:rsidP="00450F24">
      <w:pPr>
        <w:numPr>
          <w:ilvl w:val="0"/>
          <w:numId w:val="6"/>
        </w:numPr>
        <w:spacing w:after="0" w:line="240" w:lineRule="auto"/>
        <w:contextualSpacing/>
        <w:rPr>
          <w:rFonts w:ascii="Arial" w:eastAsia="Times New Roman" w:hAnsi="Arial" w:cs="Arial"/>
        </w:rPr>
      </w:pPr>
      <w:r w:rsidRPr="00450F24">
        <w:rPr>
          <w:rFonts w:ascii="Arial" w:eastAsia="Times New Roman" w:hAnsi="Arial" w:cs="Arial"/>
        </w:rPr>
        <w:t xml:space="preserve">QAA Subject Benchmark Statements </w:t>
      </w:r>
    </w:p>
    <w:p w:rsidR="00450F24" w:rsidRPr="00450F24" w:rsidRDefault="00450F24" w:rsidP="00450F24">
      <w:pPr>
        <w:numPr>
          <w:ilvl w:val="0"/>
          <w:numId w:val="6"/>
        </w:numPr>
        <w:spacing w:after="0" w:line="240" w:lineRule="auto"/>
        <w:contextualSpacing/>
        <w:rPr>
          <w:rFonts w:ascii="Arial" w:eastAsia="Times New Roman" w:hAnsi="Arial" w:cs="Arial"/>
        </w:rPr>
      </w:pPr>
      <w:r w:rsidRPr="00450F24">
        <w:rPr>
          <w:rFonts w:ascii="Arial" w:eastAsia="Times New Roman" w:hAnsi="Arial" w:cs="Arial"/>
        </w:rPr>
        <w:t xml:space="preserve">QAA Quality Code Chapter A3 </w:t>
      </w:r>
    </w:p>
    <w:p w:rsidR="00450F24" w:rsidRPr="00450F24" w:rsidRDefault="00450F24" w:rsidP="00450F24">
      <w:pPr>
        <w:numPr>
          <w:ilvl w:val="0"/>
          <w:numId w:val="6"/>
        </w:numPr>
        <w:spacing w:after="0" w:line="240" w:lineRule="auto"/>
        <w:contextualSpacing/>
        <w:rPr>
          <w:rFonts w:ascii="Arial" w:eastAsia="Times New Roman" w:hAnsi="Arial" w:cs="Arial"/>
        </w:rPr>
      </w:pPr>
      <w:r w:rsidRPr="00450F24">
        <w:rPr>
          <w:rFonts w:ascii="Arial" w:eastAsia="Times New Roman" w:hAnsi="Arial" w:cs="Arial"/>
        </w:rPr>
        <w:t>Pearson Guide to Vocational Qualification Approval</w:t>
      </w:r>
    </w:p>
    <w:p w:rsidR="00450F24" w:rsidRPr="00450F24" w:rsidRDefault="00450F24" w:rsidP="00450F24">
      <w:pPr>
        <w:numPr>
          <w:ilvl w:val="0"/>
          <w:numId w:val="6"/>
        </w:numPr>
        <w:spacing w:after="0" w:line="240" w:lineRule="auto"/>
        <w:contextualSpacing/>
        <w:rPr>
          <w:rFonts w:ascii="Arial" w:eastAsia="Times New Roman" w:hAnsi="Arial" w:cs="Arial"/>
        </w:rPr>
      </w:pPr>
      <w:r w:rsidRPr="00450F24">
        <w:rPr>
          <w:rFonts w:ascii="Arial" w:eastAsia="Times New Roman" w:hAnsi="Arial" w:cs="Arial"/>
        </w:rPr>
        <w:t xml:space="preserve">UCLAN and </w:t>
      </w:r>
      <w:proofErr w:type="spellStart"/>
      <w:r w:rsidRPr="00450F24">
        <w:rPr>
          <w:rFonts w:ascii="Arial" w:eastAsia="Times New Roman" w:hAnsi="Arial" w:cs="Arial"/>
        </w:rPr>
        <w:t>UoC</w:t>
      </w:r>
      <w:proofErr w:type="spellEnd"/>
      <w:r w:rsidRPr="00450F24">
        <w:rPr>
          <w:rFonts w:ascii="Arial" w:eastAsia="Times New Roman" w:hAnsi="Arial" w:cs="Arial"/>
        </w:rPr>
        <w:t xml:space="preserve"> Academic regulations</w:t>
      </w:r>
    </w:p>
    <w:p w:rsidR="00AF72E2" w:rsidRDefault="00AF72E2"/>
    <w:sectPr w:rsidR="00AF72E2" w:rsidSect="0007430D">
      <w:footerReference w:type="even" r:id="rId8"/>
      <w:footerReference w:type="default" r:id="rId9"/>
      <w:pgSz w:w="11906" w:h="16838" w:code="9"/>
      <w:pgMar w:top="1152"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0D" w:rsidRDefault="0007430D">
      <w:pPr>
        <w:spacing w:after="0" w:line="240" w:lineRule="auto"/>
      </w:pPr>
      <w:r>
        <w:separator/>
      </w:r>
    </w:p>
  </w:endnote>
  <w:endnote w:type="continuationSeparator" w:id="0">
    <w:p w:rsidR="0007430D" w:rsidRDefault="0007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0D" w:rsidRDefault="0007430D" w:rsidP="0007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30D" w:rsidRDefault="000743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0D" w:rsidRPr="00AF2536" w:rsidRDefault="0007430D" w:rsidP="0007430D">
    <w:pPr>
      <w:pStyle w:val="Footer"/>
      <w:framePr w:wrap="around" w:vAnchor="text" w:hAnchor="margin" w:xAlign="center" w:y="1"/>
      <w:jc w:val="center"/>
      <w:rPr>
        <w:rStyle w:val="PageNumber"/>
        <w:rFonts w:ascii="Arial" w:hAnsi="Arial" w:cs="Arial"/>
        <w:sz w:val="20"/>
        <w:szCs w:val="20"/>
      </w:rPr>
    </w:pPr>
    <w:r w:rsidRPr="00AF2536">
      <w:rPr>
        <w:rStyle w:val="PageNumber"/>
        <w:rFonts w:ascii="Arial" w:hAnsi="Arial" w:cs="Arial"/>
        <w:sz w:val="20"/>
        <w:szCs w:val="20"/>
      </w:rPr>
      <w:fldChar w:fldCharType="begin"/>
    </w:r>
    <w:r w:rsidRPr="00AF2536">
      <w:rPr>
        <w:rStyle w:val="PageNumber"/>
        <w:rFonts w:ascii="Arial" w:hAnsi="Arial" w:cs="Arial"/>
        <w:sz w:val="20"/>
        <w:szCs w:val="20"/>
      </w:rPr>
      <w:instrText xml:space="preserve">PAGE  </w:instrText>
    </w:r>
    <w:r w:rsidRPr="00AF2536">
      <w:rPr>
        <w:rStyle w:val="PageNumber"/>
        <w:rFonts w:ascii="Arial" w:hAnsi="Arial" w:cs="Arial"/>
        <w:sz w:val="20"/>
        <w:szCs w:val="20"/>
      </w:rPr>
      <w:fldChar w:fldCharType="separate"/>
    </w:r>
    <w:r w:rsidR="00931384">
      <w:rPr>
        <w:rStyle w:val="PageNumber"/>
        <w:rFonts w:ascii="Arial" w:hAnsi="Arial" w:cs="Arial"/>
        <w:noProof/>
        <w:sz w:val="20"/>
        <w:szCs w:val="20"/>
      </w:rPr>
      <w:t>3</w:t>
    </w:r>
    <w:r w:rsidRPr="00AF2536">
      <w:rPr>
        <w:rStyle w:val="PageNumber"/>
        <w:rFonts w:ascii="Arial" w:hAnsi="Arial" w:cs="Arial"/>
        <w:sz w:val="20"/>
        <w:szCs w:val="20"/>
      </w:rPr>
      <w:fldChar w:fldCharType="end"/>
    </w:r>
  </w:p>
  <w:p w:rsidR="0007430D" w:rsidRPr="00C468A3" w:rsidRDefault="0007430D" w:rsidP="0007430D">
    <w:pPr>
      <w:pStyle w:val="Footer"/>
      <w:framePr w:wrap="around" w:vAnchor="text" w:hAnchor="margin" w:xAlign="center" w:y="1"/>
      <w:rPr>
        <w:rStyle w:val="PageNumber"/>
        <w:rFonts w:ascii="Arial" w:hAnsi="Arial" w:cs="Arial"/>
        <w:sz w:val="16"/>
        <w:szCs w:val="16"/>
      </w:rPr>
    </w:pPr>
  </w:p>
  <w:p w:rsidR="0007430D" w:rsidRPr="000E42DF" w:rsidRDefault="0007430D" w:rsidP="00074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0D" w:rsidRDefault="0007430D">
      <w:pPr>
        <w:spacing w:after="0" w:line="240" w:lineRule="auto"/>
      </w:pPr>
      <w:r>
        <w:separator/>
      </w:r>
    </w:p>
  </w:footnote>
  <w:footnote w:type="continuationSeparator" w:id="0">
    <w:p w:rsidR="0007430D" w:rsidRDefault="0007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862"/>
    <w:multiLevelType w:val="multilevel"/>
    <w:tmpl w:val="0809001F"/>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A461E6E"/>
    <w:multiLevelType w:val="hybridMultilevel"/>
    <w:tmpl w:val="E17841F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D285A"/>
    <w:multiLevelType w:val="hybridMultilevel"/>
    <w:tmpl w:val="7F2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6814"/>
    <w:multiLevelType w:val="hybridMultilevel"/>
    <w:tmpl w:val="DA568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73114C"/>
    <w:multiLevelType w:val="hybridMultilevel"/>
    <w:tmpl w:val="E4262F12"/>
    <w:lvl w:ilvl="0" w:tplc="7812A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A53FA"/>
    <w:multiLevelType w:val="hybridMultilevel"/>
    <w:tmpl w:val="C888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F3743"/>
    <w:multiLevelType w:val="hybridMultilevel"/>
    <w:tmpl w:val="99FE4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86"/>
    <w:rsid w:val="0007430D"/>
    <w:rsid w:val="001158E5"/>
    <w:rsid w:val="001215C7"/>
    <w:rsid w:val="002E5786"/>
    <w:rsid w:val="00450F24"/>
    <w:rsid w:val="004857D1"/>
    <w:rsid w:val="00931384"/>
    <w:rsid w:val="00AD6C3C"/>
    <w:rsid w:val="00AF72E2"/>
    <w:rsid w:val="00B72AB8"/>
    <w:rsid w:val="00C10B5A"/>
    <w:rsid w:val="00FA0D9A"/>
    <w:rsid w:val="00FA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50E9"/>
  <w15:docId w15:val="{40064FCA-1F16-4A74-A491-27C656E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0D9A"/>
    <w:pPr>
      <w:numPr>
        <w:numId w:val="1"/>
      </w:numPr>
    </w:pPr>
  </w:style>
  <w:style w:type="paragraph" w:styleId="Footer">
    <w:name w:val="footer"/>
    <w:basedOn w:val="Normal"/>
    <w:link w:val="FooterChar"/>
    <w:uiPriority w:val="99"/>
    <w:semiHidden/>
    <w:unhideWhenUsed/>
    <w:rsid w:val="002E57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786"/>
  </w:style>
  <w:style w:type="table" w:styleId="TableGrid">
    <w:name w:val="Table Grid"/>
    <w:basedOn w:val="TableNormal"/>
    <w:uiPriority w:val="99"/>
    <w:rsid w:val="002E57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E5786"/>
    <w:rPr>
      <w:rFonts w:cs="Times New Roman"/>
    </w:rPr>
  </w:style>
  <w:style w:type="table" w:styleId="MediumList2-Accent3">
    <w:name w:val="Medium List 2 Accent 3"/>
    <w:basedOn w:val="TableNormal"/>
    <w:uiPriority w:val="66"/>
    <w:rsid w:val="002E5786"/>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2E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86"/>
    <w:rPr>
      <w:rFonts w:ascii="Tahoma" w:hAnsi="Tahoma" w:cs="Tahoma"/>
      <w:sz w:val="16"/>
      <w:szCs w:val="16"/>
    </w:rPr>
  </w:style>
  <w:style w:type="table" w:styleId="LightShading-Accent3">
    <w:name w:val="Light Shading Accent 3"/>
    <w:basedOn w:val="TableNormal"/>
    <w:uiPriority w:val="60"/>
    <w:rsid w:val="000743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4">
    <w:name w:val="Colorful List Accent 4"/>
    <w:basedOn w:val="TableNormal"/>
    <w:uiPriority w:val="72"/>
    <w:rsid w:val="0007430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Shading2-Accent3">
    <w:name w:val="Medium Shading 2 Accent 3"/>
    <w:basedOn w:val="TableNormal"/>
    <w:uiPriority w:val="64"/>
    <w:rsid w:val="00FA67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FA67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FA67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FA67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45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F26C0B00</Template>
  <TotalTime>3</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Drury</dc:creator>
  <cp:lastModifiedBy>Joanne Moore</cp:lastModifiedBy>
  <cp:revision>4</cp:revision>
  <dcterms:created xsi:type="dcterms:W3CDTF">2017-03-03T16:03:00Z</dcterms:created>
  <dcterms:modified xsi:type="dcterms:W3CDTF">2018-02-02T14:20:00Z</dcterms:modified>
</cp:coreProperties>
</file>