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9AF3" w14:textId="77777777" w:rsidR="00F226E1" w:rsidRDefault="00F226E1">
      <w:pPr>
        <w:pStyle w:val="BodyText"/>
        <w:kinsoku w:val="0"/>
        <w:overflowPunct w:val="0"/>
        <w:spacing w:before="1"/>
        <w:ind w:left="0" w:firstLine="0"/>
        <w:rPr>
          <w:sz w:val="7"/>
          <w:szCs w:val="7"/>
        </w:rPr>
      </w:pPr>
    </w:p>
    <w:p w14:paraId="71005F2D" w14:textId="77777777" w:rsidR="00F226E1" w:rsidRDefault="00F226E1">
      <w:pPr>
        <w:pStyle w:val="BodyText"/>
        <w:tabs>
          <w:tab w:val="left" w:pos="7389"/>
        </w:tabs>
        <w:kinsoku w:val="0"/>
        <w:overflowPunct w:val="0"/>
        <w:spacing w:line="1646" w:lineRule="exact"/>
        <w:ind w:left="100" w:firstLine="0"/>
        <w:rPr>
          <w:position w:val="-33"/>
          <w:sz w:val="20"/>
          <w:szCs w:val="20"/>
        </w:rPr>
      </w:pPr>
      <w:r>
        <w:rPr>
          <w:position w:val="-32"/>
          <w:sz w:val="20"/>
          <w:szCs w:val="20"/>
        </w:rPr>
        <w:pict w14:anchorId="3F37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73.5pt">
            <v:imagedata r:id="rId7" o:title=""/>
          </v:shape>
        </w:pict>
      </w:r>
      <w:r>
        <w:rPr>
          <w:position w:val="-32"/>
          <w:sz w:val="20"/>
          <w:szCs w:val="20"/>
        </w:rPr>
        <w:t xml:space="preserve"> </w:t>
      </w:r>
      <w:r>
        <w:rPr>
          <w:position w:val="-32"/>
          <w:sz w:val="20"/>
          <w:szCs w:val="20"/>
        </w:rPr>
        <w:tab/>
      </w:r>
      <w:r>
        <w:rPr>
          <w:position w:val="-33"/>
          <w:sz w:val="20"/>
          <w:szCs w:val="20"/>
        </w:rPr>
        <w:pict w14:anchorId="48F97851">
          <v:shape id="_x0000_i1026" type="#_x0000_t75" style="width:84.75pt;height:82.5pt">
            <v:imagedata r:id="rId8" o:title=""/>
          </v:shape>
        </w:pict>
      </w:r>
    </w:p>
    <w:p w14:paraId="365027C7" w14:textId="77777777" w:rsidR="00F226E1" w:rsidRDefault="00F226E1">
      <w:pPr>
        <w:pStyle w:val="BodyText"/>
        <w:kinsoku w:val="0"/>
        <w:overflowPunct w:val="0"/>
        <w:ind w:left="0" w:firstLine="0"/>
        <w:rPr>
          <w:sz w:val="20"/>
          <w:szCs w:val="20"/>
        </w:rPr>
      </w:pPr>
    </w:p>
    <w:p w14:paraId="3C12BC75" w14:textId="77777777" w:rsidR="00F226E1" w:rsidRDefault="00F226E1">
      <w:pPr>
        <w:pStyle w:val="BodyText"/>
        <w:kinsoku w:val="0"/>
        <w:overflowPunct w:val="0"/>
        <w:ind w:left="0" w:firstLine="0"/>
        <w:rPr>
          <w:sz w:val="20"/>
          <w:szCs w:val="20"/>
        </w:rPr>
      </w:pPr>
    </w:p>
    <w:p w14:paraId="35D4B310" w14:textId="77777777" w:rsidR="00F226E1" w:rsidRDefault="00F226E1">
      <w:pPr>
        <w:pStyle w:val="BodyText"/>
        <w:kinsoku w:val="0"/>
        <w:overflowPunct w:val="0"/>
        <w:ind w:left="0" w:firstLine="0"/>
        <w:rPr>
          <w:sz w:val="20"/>
          <w:szCs w:val="20"/>
        </w:rPr>
      </w:pPr>
    </w:p>
    <w:p w14:paraId="3BE64F7E" w14:textId="77777777" w:rsidR="00F226E1" w:rsidRDefault="00F226E1">
      <w:pPr>
        <w:pStyle w:val="BodyText"/>
        <w:kinsoku w:val="0"/>
        <w:overflowPunct w:val="0"/>
        <w:ind w:left="0" w:firstLine="0"/>
        <w:rPr>
          <w:sz w:val="20"/>
          <w:szCs w:val="20"/>
        </w:rPr>
      </w:pPr>
    </w:p>
    <w:p w14:paraId="0D847715" w14:textId="77777777" w:rsidR="00F226E1" w:rsidRDefault="00F226E1">
      <w:pPr>
        <w:pStyle w:val="BodyText"/>
        <w:kinsoku w:val="0"/>
        <w:overflowPunct w:val="0"/>
        <w:spacing w:before="1"/>
        <w:ind w:left="0" w:firstLine="0"/>
        <w:rPr>
          <w:sz w:val="20"/>
          <w:szCs w:val="20"/>
        </w:rPr>
      </w:pPr>
    </w:p>
    <w:p w14:paraId="2DD92018" w14:textId="77777777" w:rsidR="00F226E1" w:rsidRDefault="00F226E1">
      <w:pPr>
        <w:pStyle w:val="Heading1"/>
        <w:kinsoku w:val="0"/>
        <w:overflowPunct w:val="0"/>
        <w:spacing w:before="72"/>
        <w:ind w:left="2969" w:right="211" w:firstLine="0"/>
        <w:rPr>
          <w:b w:val="0"/>
          <w:bCs w:val="0"/>
        </w:rPr>
      </w:pPr>
      <w:r>
        <w:t>DIRECT DEBIT</w:t>
      </w:r>
      <w:r>
        <w:rPr>
          <w:spacing w:val="-3"/>
        </w:rPr>
        <w:t xml:space="preserve"> </w:t>
      </w:r>
      <w:r>
        <w:t>INFORMATION</w:t>
      </w:r>
    </w:p>
    <w:p w14:paraId="7DB10CC9" w14:textId="77777777" w:rsidR="00F226E1" w:rsidRDefault="00F226E1">
      <w:pPr>
        <w:pStyle w:val="BodyText"/>
        <w:kinsoku w:val="0"/>
        <w:overflowPunct w:val="0"/>
        <w:spacing w:before="1"/>
        <w:ind w:left="0" w:firstLine="0"/>
        <w:rPr>
          <w:b/>
          <w:bCs/>
          <w:sz w:val="15"/>
          <w:szCs w:val="15"/>
        </w:rPr>
      </w:pPr>
    </w:p>
    <w:p w14:paraId="0C447395" w14:textId="77777777" w:rsidR="00F226E1" w:rsidRDefault="00F226E1">
      <w:pPr>
        <w:pStyle w:val="ListParagraph"/>
        <w:numPr>
          <w:ilvl w:val="0"/>
          <w:numId w:val="1"/>
        </w:numPr>
        <w:tabs>
          <w:tab w:val="left" w:pos="461"/>
        </w:tabs>
        <w:kinsoku w:val="0"/>
        <w:overflowPunct w:val="0"/>
        <w:spacing w:before="60" w:line="276" w:lineRule="auto"/>
        <w:ind w:right="211"/>
        <w:rPr>
          <w:sz w:val="22"/>
          <w:szCs w:val="22"/>
        </w:rPr>
      </w:pPr>
      <w:r>
        <w:rPr>
          <w:sz w:val="22"/>
          <w:szCs w:val="22"/>
        </w:rPr>
        <w:t>Your completed Direct Debit Instruction will be used for the collection of tuition fees, exam</w:t>
      </w:r>
      <w:r>
        <w:rPr>
          <w:spacing w:val="-28"/>
          <w:sz w:val="22"/>
          <w:szCs w:val="22"/>
        </w:rPr>
        <w:t xml:space="preserve"> </w:t>
      </w:r>
      <w:r>
        <w:rPr>
          <w:sz w:val="22"/>
          <w:szCs w:val="22"/>
        </w:rPr>
        <w:t>fees and travel payments which will enable the College to draw money for your fees from your</w:t>
      </w:r>
      <w:r>
        <w:rPr>
          <w:spacing w:val="-20"/>
          <w:sz w:val="22"/>
          <w:szCs w:val="22"/>
        </w:rPr>
        <w:t xml:space="preserve"> </w:t>
      </w:r>
      <w:r>
        <w:rPr>
          <w:sz w:val="22"/>
          <w:szCs w:val="22"/>
        </w:rPr>
        <w:t>bank account on the dates stated on the</w:t>
      </w:r>
      <w:r>
        <w:rPr>
          <w:spacing w:val="-10"/>
          <w:sz w:val="22"/>
          <w:szCs w:val="22"/>
        </w:rPr>
        <w:t xml:space="preserve"> </w:t>
      </w:r>
      <w:r>
        <w:rPr>
          <w:sz w:val="22"/>
          <w:szCs w:val="22"/>
        </w:rPr>
        <w:t>instruction.</w:t>
      </w:r>
    </w:p>
    <w:p w14:paraId="3912D8A5" w14:textId="77777777" w:rsidR="00F226E1" w:rsidRDefault="00F226E1">
      <w:pPr>
        <w:pStyle w:val="ListParagraph"/>
        <w:numPr>
          <w:ilvl w:val="0"/>
          <w:numId w:val="1"/>
        </w:numPr>
        <w:tabs>
          <w:tab w:val="left" w:pos="461"/>
        </w:tabs>
        <w:kinsoku w:val="0"/>
        <w:overflowPunct w:val="0"/>
        <w:spacing w:before="2" w:line="273" w:lineRule="auto"/>
        <w:ind w:right="340"/>
        <w:rPr>
          <w:sz w:val="22"/>
          <w:szCs w:val="22"/>
        </w:rPr>
      </w:pPr>
      <w:r>
        <w:rPr>
          <w:sz w:val="22"/>
          <w:szCs w:val="22"/>
        </w:rPr>
        <w:t>The College reserves the right to verify your identity and bank details before accepting a</w:t>
      </w:r>
      <w:r>
        <w:rPr>
          <w:spacing w:val="-25"/>
          <w:sz w:val="22"/>
          <w:szCs w:val="22"/>
        </w:rPr>
        <w:t xml:space="preserve"> </w:t>
      </w:r>
      <w:r>
        <w:rPr>
          <w:sz w:val="22"/>
          <w:szCs w:val="22"/>
        </w:rPr>
        <w:t>Direct Debit</w:t>
      </w:r>
      <w:r>
        <w:rPr>
          <w:spacing w:val="-2"/>
          <w:sz w:val="22"/>
          <w:szCs w:val="22"/>
        </w:rPr>
        <w:t xml:space="preserve"> </w:t>
      </w:r>
      <w:r>
        <w:rPr>
          <w:sz w:val="22"/>
          <w:szCs w:val="22"/>
        </w:rPr>
        <w:t>agreement.</w:t>
      </w:r>
    </w:p>
    <w:p w14:paraId="230E10A7" w14:textId="77777777" w:rsidR="00F226E1" w:rsidRDefault="00F226E1">
      <w:pPr>
        <w:pStyle w:val="ListParagraph"/>
        <w:numPr>
          <w:ilvl w:val="0"/>
          <w:numId w:val="1"/>
        </w:numPr>
        <w:tabs>
          <w:tab w:val="left" w:pos="461"/>
        </w:tabs>
        <w:kinsoku w:val="0"/>
        <w:overflowPunct w:val="0"/>
        <w:spacing w:before="2"/>
        <w:ind w:right="211"/>
        <w:rPr>
          <w:sz w:val="22"/>
          <w:szCs w:val="22"/>
        </w:rPr>
      </w:pPr>
      <w:r>
        <w:rPr>
          <w:sz w:val="22"/>
          <w:szCs w:val="22"/>
        </w:rPr>
        <w:t>Instalments falling on a weekend or public holiday will be payable the next working</w:t>
      </w:r>
      <w:r>
        <w:rPr>
          <w:spacing w:val="-16"/>
          <w:sz w:val="22"/>
          <w:szCs w:val="22"/>
        </w:rPr>
        <w:t xml:space="preserve"> </w:t>
      </w:r>
      <w:r>
        <w:rPr>
          <w:sz w:val="22"/>
          <w:szCs w:val="22"/>
        </w:rPr>
        <w:t>day.</w:t>
      </w:r>
    </w:p>
    <w:p w14:paraId="6DA1A0EB" w14:textId="77777777" w:rsidR="00F226E1" w:rsidRDefault="00F226E1">
      <w:pPr>
        <w:pStyle w:val="ListParagraph"/>
        <w:numPr>
          <w:ilvl w:val="0"/>
          <w:numId w:val="1"/>
        </w:numPr>
        <w:tabs>
          <w:tab w:val="left" w:pos="461"/>
        </w:tabs>
        <w:kinsoku w:val="0"/>
        <w:overflowPunct w:val="0"/>
        <w:spacing w:before="37" w:line="273" w:lineRule="auto"/>
        <w:ind w:right="559"/>
        <w:rPr>
          <w:sz w:val="22"/>
          <w:szCs w:val="22"/>
        </w:rPr>
      </w:pPr>
      <w:r>
        <w:rPr>
          <w:sz w:val="22"/>
          <w:szCs w:val="22"/>
        </w:rPr>
        <w:t>The final direct debit instalment must be collected at least one month prior to the end of</w:t>
      </w:r>
      <w:r>
        <w:rPr>
          <w:spacing w:val="-20"/>
          <w:sz w:val="22"/>
          <w:szCs w:val="22"/>
        </w:rPr>
        <w:t xml:space="preserve"> </w:t>
      </w:r>
      <w:r>
        <w:rPr>
          <w:sz w:val="22"/>
          <w:szCs w:val="22"/>
        </w:rPr>
        <w:t>your course.</w:t>
      </w:r>
    </w:p>
    <w:p w14:paraId="6CA757CC" w14:textId="77777777" w:rsidR="00F226E1" w:rsidRDefault="00F226E1">
      <w:pPr>
        <w:pStyle w:val="Heading1"/>
        <w:numPr>
          <w:ilvl w:val="0"/>
          <w:numId w:val="1"/>
        </w:numPr>
        <w:tabs>
          <w:tab w:val="left" w:pos="461"/>
        </w:tabs>
        <w:kinsoku w:val="0"/>
        <w:overflowPunct w:val="0"/>
        <w:spacing w:before="7" w:line="276" w:lineRule="auto"/>
        <w:ind w:right="643"/>
        <w:rPr>
          <w:b w:val="0"/>
          <w:bCs w:val="0"/>
        </w:rPr>
      </w:pPr>
      <w:r>
        <w:t>If you cancel your Direct Debit Instruction without giving the College prior notice,</w:t>
      </w:r>
      <w:r>
        <w:rPr>
          <w:spacing w:val="-23"/>
        </w:rPr>
        <w:t xml:space="preserve"> </w:t>
      </w:r>
      <w:r>
        <w:t>full outstanding fees are to be paid immediately and you will be subject to debt</w:t>
      </w:r>
      <w:r>
        <w:rPr>
          <w:spacing w:val="-21"/>
        </w:rPr>
        <w:t xml:space="preserve"> </w:t>
      </w:r>
      <w:r>
        <w:t>recovery procedures.</w:t>
      </w:r>
    </w:p>
    <w:p w14:paraId="6AE013D5" w14:textId="77777777" w:rsidR="00F226E1" w:rsidRDefault="00F226E1">
      <w:pPr>
        <w:pStyle w:val="ListParagraph"/>
        <w:numPr>
          <w:ilvl w:val="0"/>
          <w:numId w:val="1"/>
        </w:numPr>
        <w:tabs>
          <w:tab w:val="left" w:pos="461"/>
        </w:tabs>
        <w:kinsoku w:val="0"/>
        <w:overflowPunct w:val="0"/>
        <w:spacing w:line="273" w:lineRule="auto"/>
        <w:ind w:right="444"/>
        <w:rPr>
          <w:sz w:val="22"/>
          <w:szCs w:val="22"/>
        </w:rPr>
      </w:pPr>
      <w:r>
        <w:rPr>
          <w:sz w:val="22"/>
          <w:szCs w:val="22"/>
        </w:rPr>
        <w:t>The College reserves the right to charge a Dishonour Fee of £15 for unpaid or cancelled</w:t>
      </w:r>
      <w:r>
        <w:rPr>
          <w:spacing w:val="-21"/>
          <w:sz w:val="22"/>
          <w:szCs w:val="22"/>
        </w:rPr>
        <w:t xml:space="preserve"> </w:t>
      </w:r>
      <w:r>
        <w:rPr>
          <w:sz w:val="22"/>
          <w:szCs w:val="22"/>
        </w:rPr>
        <w:t>direct debits.</w:t>
      </w:r>
    </w:p>
    <w:p w14:paraId="3165D3C8" w14:textId="77777777" w:rsidR="00F226E1" w:rsidRDefault="00F226E1">
      <w:pPr>
        <w:pStyle w:val="Heading1"/>
        <w:numPr>
          <w:ilvl w:val="0"/>
          <w:numId w:val="1"/>
        </w:numPr>
        <w:tabs>
          <w:tab w:val="left" w:pos="461"/>
        </w:tabs>
        <w:kinsoku w:val="0"/>
        <w:overflowPunct w:val="0"/>
        <w:spacing w:line="273" w:lineRule="auto"/>
        <w:ind w:right="257"/>
        <w:rPr>
          <w:b w:val="0"/>
          <w:bCs w:val="0"/>
        </w:rPr>
      </w:pPr>
      <w:r>
        <w:t>If you withdraw from your course, you are still liable for your outstanding fees in line</w:t>
      </w:r>
      <w:r>
        <w:rPr>
          <w:spacing w:val="-23"/>
        </w:rPr>
        <w:t xml:space="preserve"> </w:t>
      </w:r>
      <w:r>
        <w:t>with the rules set out within the College Fees</w:t>
      </w:r>
      <w:r>
        <w:rPr>
          <w:spacing w:val="-9"/>
        </w:rPr>
        <w:t xml:space="preserve"> </w:t>
      </w:r>
      <w:r>
        <w:t>Policy.</w:t>
      </w:r>
    </w:p>
    <w:p w14:paraId="2A7A6DCF" w14:textId="77777777" w:rsidR="00F226E1" w:rsidRDefault="00F226E1">
      <w:pPr>
        <w:pStyle w:val="ListParagraph"/>
        <w:numPr>
          <w:ilvl w:val="0"/>
          <w:numId w:val="1"/>
        </w:numPr>
        <w:tabs>
          <w:tab w:val="left" w:pos="461"/>
        </w:tabs>
        <w:kinsoku w:val="0"/>
        <w:overflowPunct w:val="0"/>
        <w:spacing w:line="267" w:lineRule="exact"/>
        <w:ind w:right="211"/>
        <w:rPr>
          <w:sz w:val="22"/>
          <w:szCs w:val="22"/>
        </w:rPr>
      </w:pPr>
      <w:r>
        <w:rPr>
          <w:sz w:val="22"/>
          <w:szCs w:val="22"/>
        </w:rPr>
        <w:t>The College will not refund instalments due or bank charges unless due to a College</w:t>
      </w:r>
      <w:r>
        <w:rPr>
          <w:spacing w:val="-19"/>
          <w:sz w:val="22"/>
          <w:szCs w:val="22"/>
        </w:rPr>
        <w:t xml:space="preserve"> </w:t>
      </w:r>
      <w:r>
        <w:rPr>
          <w:sz w:val="22"/>
          <w:szCs w:val="22"/>
        </w:rPr>
        <w:t>error.</w:t>
      </w:r>
    </w:p>
    <w:p w14:paraId="35D362FC" w14:textId="77777777" w:rsidR="00F226E1" w:rsidRDefault="00F226E1">
      <w:pPr>
        <w:pStyle w:val="BodyText"/>
        <w:kinsoku w:val="0"/>
        <w:overflowPunct w:val="0"/>
        <w:ind w:left="0" w:firstLine="0"/>
      </w:pPr>
    </w:p>
    <w:p w14:paraId="09892DA6" w14:textId="77777777" w:rsidR="00F226E1" w:rsidRDefault="00F226E1">
      <w:pPr>
        <w:pStyle w:val="BodyText"/>
        <w:kinsoku w:val="0"/>
        <w:overflowPunct w:val="0"/>
        <w:ind w:left="0" w:firstLine="0"/>
      </w:pPr>
    </w:p>
    <w:p w14:paraId="6EA8F372" w14:textId="77777777" w:rsidR="00F226E1" w:rsidRDefault="00F226E1">
      <w:pPr>
        <w:pStyle w:val="BodyText"/>
        <w:kinsoku w:val="0"/>
        <w:overflowPunct w:val="0"/>
        <w:ind w:left="0" w:firstLine="0"/>
      </w:pPr>
    </w:p>
    <w:p w14:paraId="62905AD1" w14:textId="77777777" w:rsidR="00F226E1" w:rsidRDefault="00F226E1">
      <w:pPr>
        <w:pStyle w:val="Heading1"/>
        <w:kinsoku w:val="0"/>
        <w:overflowPunct w:val="0"/>
        <w:spacing w:before="159"/>
        <w:ind w:left="3444" w:right="211" w:firstLine="0"/>
      </w:pPr>
      <w:r>
        <w:t>DIRECT DEBIT</w:t>
      </w:r>
      <w:r>
        <w:rPr>
          <w:spacing w:val="-10"/>
        </w:rPr>
        <w:t xml:space="preserve"> </w:t>
      </w:r>
      <w:r>
        <w:t>GUARANTEE</w:t>
      </w:r>
    </w:p>
    <w:p w14:paraId="56F8EE3F" w14:textId="77777777" w:rsidR="00634275" w:rsidRDefault="00634275" w:rsidP="00634275"/>
    <w:p w14:paraId="26D8DD6D" w14:textId="77777777" w:rsidR="00634275" w:rsidRPr="00634275" w:rsidRDefault="00634275" w:rsidP="00634275"/>
    <w:p w14:paraId="68B35FB5" w14:textId="77777777" w:rsidR="00F226E1" w:rsidRDefault="00F226E1">
      <w:pPr>
        <w:pStyle w:val="BodyText"/>
        <w:kinsoku w:val="0"/>
        <w:overflowPunct w:val="0"/>
        <w:spacing w:before="11"/>
        <w:ind w:left="0" w:firstLine="0"/>
        <w:rPr>
          <w:b/>
          <w:bCs/>
          <w:sz w:val="27"/>
          <w:szCs w:val="27"/>
        </w:rPr>
      </w:pPr>
    </w:p>
    <w:p w14:paraId="446B9D09" w14:textId="77777777" w:rsidR="00F226E1" w:rsidRDefault="00F226E1">
      <w:pPr>
        <w:pStyle w:val="ListParagraph"/>
        <w:numPr>
          <w:ilvl w:val="0"/>
          <w:numId w:val="1"/>
        </w:numPr>
        <w:tabs>
          <w:tab w:val="left" w:pos="461"/>
        </w:tabs>
        <w:kinsoku w:val="0"/>
        <w:overflowPunct w:val="0"/>
        <w:spacing w:line="276" w:lineRule="auto"/>
        <w:ind w:right="167"/>
        <w:rPr>
          <w:sz w:val="22"/>
          <w:szCs w:val="22"/>
        </w:rPr>
      </w:pPr>
      <w:r>
        <w:rPr>
          <w:sz w:val="22"/>
          <w:szCs w:val="22"/>
        </w:rPr>
        <w:t xml:space="preserve">This Guarantee is offered by all </w:t>
      </w:r>
      <w:r w:rsidR="00A604D0">
        <w:rPr>
          <w:sz w:val="22"/>
          <w:szCs w:val="22"/>
        </w:rPr>
        <w:t>banks and building societies that accept instructions to pay Direct Debits</w:t>
      </w:r>
    </w:p>
    <w:p w14:paraId="6F744CE4" w14:textId="77777777" w:rsidR="00634275" w:rsidRDefault="00634275">
      <w:pPr>
        <w:pStyle w:val="ListParagraph"/>
        <w:numPr>
          <w:ilvl w:val="0"/>
          <w:numId w:val="1"/>
        </w:numPr>
        <w:tabs>
          <w:tab w:val="left" w:pos="461"/>
        </w:tabs>
        <w:kinsoku w:val="0"/>
        <w:overflowPunct w:val="0"/>
        <w:spacing w:line="276" w:lineRule="auto"/>
        <w:ind w:right="167"/>
        <w:rPr>
          <w:sz w:val="22"/>
          <w:szCs w:val="22"/>
        </w:rPr>
      </w:pPr>
      <w:r>
        <w:rPr>
          <w:sz w:val="22"/>
          <w:szCs w:val="22"/>
        </w:rPr>
        <w:t>If there are any changes to the amount, date or frequency of your Direct Debit Kendal College will notify you ten working days in advance of your account being debited or as otherwise agreed. If you request Kendal College to collect a payment, confirmation of the amount and date will be given you at the time of the request.</w:t>
      </w:r>
    </w:p>
    <w:p w14:paraId="5BB6B2E0" w14:textId="77777777" w:rsidR="00E46191" w:rsidRDefault="00F226E1">
      <w:pPr>
        <w:pStyle w:val="ListParagraph"/>
        <w:numPr>
          <w:ilvl w:val="0"/>
          <w:numId w:val="1"/>
        </w:numPr>
        <w:tabs>
          <w:tab w:val="left" w:pos="461"/>
        </w:tabs>
        <w:kinsoku w:val="0"/>
        <w:overflowPunct w:val="0"/>
        <w:spacing w:before="2" w:line="273" w:lineRule="auto"/>
        <w:ind w:right="211"/>
        <w:rPr>
          <w:sz w:val="22"/>
          <w:szCs w:val="22"/>
        </w:rPr>
      </w:pPr>
      <w:r>
        <w:rPr>
          <w:sz w:val="22"/>
          <w:szCs w:val="22"/>
        </w:rPr>
        <w:t xml:space="preserve">If an error is made </w:t>
      </w:r>
      <w:r w:rsidR="0022413D">
        <w:rPr>
          <w:sz w:val="22"/>
          <w:szCs w:val="22"/>
        </w:rPr>
        <w:t>in the payment of your Direct Debit, by Kendal College or your bank or building society, you are entitled to a full and immediate refund of the amount paid from your bank or building society.</w:t>
      </w:r>
      <w:r w:rsidR="00E46191">
        <w:rPr>
          <w:sz w:val="22"/>
          <w:szCs w:val="22"/>
        </w:rPr>
        <w:t xml:space="preserve">  </w:t>
      </w:r>
    </w:p>
    <w:p w14:paraId="0AF91285" w14:textId="77777777" w:rsidR="00F226E1" w:rsidRDefault="00E46191">
      <w:pPr>
        <w:pStyle w:val="ListParagraph"/>
        <w:numPr>
          <w:ilvl w:val="0"/>
          <w:numId w:val="1"/>
        </w:numPr>
        <w:tabs>
          <w:tab w:val="left" w:pos="461"/>
        </w:tabs>
        <w:kinsoku w:val="0"/>
        <w:overflowPunct w:val="0"/>
        <w:spacing w:before="2" w:line="273" w:lineRule="auto"/>
        <w:ind w:right="211"/>
        <w:rPr>
          <w:sz w:val="22"/>
          <w:szCs w:val="22"/>
        </w:rPr>
      </w:pPr>
      <w:r>
        <w:rPr>
          <w:sz w:val="22"/>
          <w:szCs w:val="22"/>
        </w:rPr>
        <w:t>If you receive a refund you are not entitled to, you must pay it back when Kendal College asks you to.</w:t>
      </w:r>
    </w:p>
    <w:p w14:paraId="10483550" w14:textId="77777777" w:rsidR="00F226E1" w:rsidRDefault="00F226E1">
      <w:pPr>
        <w:pStyle w:val="ListParagraph"/>
        <w:numPr>
          <w:ilvl w:val="0"/>
          <w:numId w:val="1"/>
        </w:numPr>
        <w:tabs>
          <w:tab w:val="left" w:pos="461"/>
        </w:tabs>
        <w:kinsoku w:val="0"/>
        <w:overflowPunct w:val="0"/>
        <w:spacing w:before="2" w:line="276" w:lineRule="auto"/>
        <w:ind w:right="381"/>
        <w:rPr>
          <w:sz w:val="22"/>
          <w:szCs w:val="22"/>
        </w:rPr>
      </w:pPr>
      <w:r>
        <w:rPr>
          <w:sz w:val="22"/>
          <w:szCs w:val="22"/>
        </w:rPr>
        <w:t xml:space="preserve">You can cancel a Direct Debit at any time by </w:t>
      </w:r>
      <w:r w:rsidR="00E46191">
        <w:rPr>
          <w:sz w:val="22"/>
          <w:szCs w:val="22"/>
        </w:rPr>
        <w:t>simply contacting your bank or building society. Written confirmation may be required. Please also notify us.</w:t>
      </w:r>
    </w:p>
    <w:p w14:paraId="3D31EBFE" w14:textId="77777777" w:rsidR="008F0A0B" w:rsidRDefault="008F0A0B" w:rsidP="008F0A0B">
      <w:pPr>
        <w:pStyle w:val="ListParagraph"/>
        <w:tabs>
          <w:tab w:val="left" w:pos="461"/>
        </w:tabs>
        <w:kinsoku w:val="0"/>
        <w:overflowPunct w:val="0"/>
        <w:spacing w:before="2" w:line="276" w:lineRule="auto"/>
        <w:ind w:right="381"/>
        <w:rPr>
          <w:sz w:val="22"/>
          <w:szCs w:val="22"/>
        </w:rPr>
      </w:pPr>
    </w:p>
    <w:sectPr w:rsidR="008F0A0B">
      <w:type w:val="continuous"/>
      <w:pgSz w:w="11910" w:h="16840"/>
      <w:pgMar w:top="134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977D" w14:textId="77777777" w:rsidR="00CA3C48" w:rsidRDefault="00CA3C48" w:rsidP="0000372B">
      <w:r>
        <w:separator/>
      </w:r>
    </w:p>
  </w:endnote>
  <w:endnote w:type="continuationSeparator" w:id="0">
    <w:p w14:paraId="0A1683EC" w14:textId="77777777" w:rsidR="00CA3C48" w:rsidRDefault="00CA3C48" w:rsidP="000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944B" w14:textId="77777777" w:rsidR="00CA3C48" w:rsidRDefault="00CA3C48" w:rsidP="0000372B">
      <w:r>
        <w:separator/>
      </w:r>
    </w:p>
  </w:footnote>
  <w:footnote w:type="continuationSeparator" w:id="0">
    <w:p w14:paraId="7A3692AF" w14:textId="77777777" w:rsidR="00CA3C48" w:rsidRDefault="00CA3C48" w:rsidP="0000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0" w:hanging="360"/>
      </w:pPr>
      <w:rPr>
        <w:rFonts w:ascii="Symbol" w:hAnsi="Symbol"/>
        <w:b w:val="0"/>
        <w:w w:val="100"/>
        <w:sz w:val="22"/>
      </w:rPr>
    </w:lvl>
    <w:lvl w:ilvl="1">
      <w:numFmt w:val="bullet"/>
      <w:lvlText w:val="•"/>
      <w:lvlJc w:val="left"/>
      <w:pPr>
        <w:ind w:left="1334" w:hanging="360"/>
      </w:pPr>
    </w:lvl>
    <w:lvl w:ilvl="2">
      <w:numFmt w:val="bullet"/>
      <w:lvlText w:val="•"/>
      <w:lvlJc w:val="left"/>
      <w:pPr>
        <w:ind w:left="2209" w:hanging="360"/>
      </w:pPr>
    </w:lvl>
    <w:lvl w:ilvl="3">
      <w:numFmt w:val="bullet"/>
      <w:lvlText w:val="•"/>
      <w:lvlJc w:val="left"/>
      <w:pPr>
        <w:ind w:left="3083" w:hanging="360"/>
      </w:pPr>
    </w:lvl>
    <w:lvl w:ilvl="4">
      <w:numFmt w:val="bullet"/>
      <w:lvlText w:val="•"/>
      <w:lvlJc w:val="left"/>
      <w:pPr>
        <w:ind w:left="3958" w:hanging="360"/>
      </w:pPr>
    </w:lvl>
    <w:lvl w:ilvl="5">
      <w:numFmt w:val="bullet"/>
      <w:lvlText w:val="•"/>
      <w:lvlJc w:val="left"/>
      <w:pPr>
        <w:ind w:left="4833" w:hanging="360"/>
      </w:pPr>
    </w:lvl>
    <w:lvl w:ilvl="6">
      <w:numFmt w:val="bullet"/>
      <w:lvlText w:val="•"/>
      <w:lvlJc w:val="left"/>
      <w:pPr>
        <w:ind w:left="5707" w:hanging="360"/>
      </w:pPr>
    </w:lvl>
    <w:lvl w:ilvl="7">
      <w:numFmt w:val="bullet"/>
      <w:lvlText w:val="•"/>
      <w:lvlJc w:val="left"/>
      <w:pPr>
        <w:ind w:left="6582" w:hanging="360"/>
      </w:pPr>
    </w:lvl>
    <w:lvl w:ilvl="8">
      <w:numFmt w:val="bullet"/>
      <w:lvlText w:val="•"/>
      <w:lvlJc w:val="left"/>
      <w:pPr>
        <w:ind w:left="745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123A"/>
    <w:rsid w:val="0000372B"/>
    <w:rsid w:val="00082A5B"/>
    <w:rsid w:val="0022413D"/>
    <w:rsid w:val="00634275"/>
    <w:rsid w:val="006447F5"/>
    <w:rsid w:val="007379DB"/>
    <w:rsid w:val="00812BD4"/>
    <w:rsid w:val="008F0A0B"/>
    <w:rsid w:val="00A604D0"/>
    <w:rsid w:val="00B632B9"/>
    <w:rsid w:val="00CA3C48"/>
    <w:rsid w:val="00D8123A"/>
    <w:rsid w:val="00E46191"/>
    <w:rsid w:val="00F2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BF98B"/>
  <w14:defaultImageDpi w14:val="0"/>
  <w15:docId w15:val="{61339E2B-9EC4-456B-A3D5-E56BDC2F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
      <w:ind w:left="460" w:hanging="3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60" w:hanging="36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4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ar2</dc:creator>
  <cp:keywords/>
  <dc:description/>
  <cp:lastModifiedBy>Ross Mundy</cp:lastModifiedBy>
  <cp:revision>2</cp:revision>
  <dcterms:created xsi:type="dcterms:W3CDTF">2021-08-18T08:05:00Z</dcterms:created>
  <dcterms:modified xsi:type="dcterms:W3CDTF">2021-08-18T08:05:00Z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MSIP_Label_ee97f7d3-bc6b-4534-9c7c-6531b86c5199_Enabled">
    <vt:lpwstr>True</vt:lpwstr>
  </property>
  <property fmtid="{D5CDD505-2E9C-101B-9397-08002B2CF9AE}" pid="4" name="MSIP_Label_ee97f7d3-bc6b-4534-9c7c-6531b86c5199_SiteId">
    <vt:lpwstr>bf17620e-ec6d-457a-a363-b5b3db5c7253</vt:lpwstr>
  </property>
  <property fmtid="{D5CDD505-2E9C-101B-9397-08002B2CF9AE}" pid="5" name="MSIP_Label_ee97f7d3-bc6b-4534-9c7c-6531b86c5199_Ref">
    <vt:lpwstr>https://api.informationprotection.azure.com/api/bf17620e-ec6d-457a-a363-b5b3db5c7253</vt:lpwstr>
  </property>
  <property fmtid="{D5CDD505-2E9C-101B-9397-08002B2CF9AE}" pid="6" name="MSIP_Label_ee97f7d3-bc6b-4534-9c7c-6531b86c5199_SetBy">
    <vt:lpwstr>ah2@kendal.ac.uk</vt:lpwstr>
  </property>
  <property fmtid="{D5CDD505-2E9C-101B-9397-08002B2CF9AE}" pid="7" name="MSIP_Label_ee97f7d3-bc6b-4534-9c7c-6531b86c5199_SetDate">
    <vt:lpwstr>2018-06-19T11:34:57.7296496+01:00</vt:lpwstr>
  </property>
  <property fmtid="{D5CDD505-2E9C-101B-9397-08002B2CF9AE}" pid="8" name="MSIP_Label_ee97f7d3-bc6b-4534-9c7c-6531b86c5199_Name">
    <vt:lpwstr>General</vt:lpwstr>
  </property>
  <property fmtid="{D5CDD505-2E9C-101B-9397-08002B2CF9AE}" pid="9" name="MSIP_Label_ee97f7d3-bc6b-4534-9c7c-6531b86c5199_Application">
    <vt:lpwstr>Microsoft Azure Information Protection</vt:lpwstr>
  </property>
  <property fmtid="{D5CDD505-2E9C-101B-9397-08002B2CF9AE}" pid="10" name="MSIP_Label_ee97f7d3-bc6b-4534-9c7c-6531b86c5199_Extended_MSFT_Method">
    <vt:lpwstr>Automatic</vt:lpwstr>
  </property>
  <property fmtid="{D5CDD505-2E9C-101B-9397-08002B2CF9AE}" pid="11" name="Sensitivity">
    <vt:lpwstr>General</vt:lpwstr>
  </property>
</Properties>
</file>